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34837" w14:textId="006935D8" w:rsidR="00E94AAB" w:rsidRPr="007A171D" w:rsidRDefault="00E94AAB" w:rsidP="00E94AAB">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9D488A">
        <w:rPr>
          <w:b/>
          <w:noProof/>
          <w:sz w:val="24"/>
        </w:rPr>
        <w:t>5</w:t>
      </w:r>
      <w:r w:rsidRPr="007A171D">
        <w:rPr>
          <w:b/>
          <w:noProof/>
          <w:sz w:val="24"/>
        </w:rPr>
        <w:tab/>
      </w:r>
      <w:r w:rsidR="00E06EA7" w:rsidRPr="00E06EA7">
        <w:rPr>
          <w:b/>
          <w:noProof/>
          <w:sz w:val="24"/>
        </w:rPr>
        <w:t>R4-2219588</w:t>
      </w:r>
      <w:bookmarkStart w:id="0" w:name="_GoBack"/>
      <w:bookmarkEnd w:id="0"/>
    </w:p>
    <w:p w14:paraId="3E262140" w14:textId="2533BB6F" w:rsidR="00E94AAB" w:rsidRPr="00905B0F" w:rsidRDefault="009D488A" w:rsidP="00E94AAB">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57D661BA" w14:textId="77777777" w:rsidR="00233E8F" w:rsidRDefault="00233E8F" w:rsidP="005B1EEE">
      <w:pPr>
        <w:tabs>
          <w:tab w:val="left" w:pos="2820"/>
        </w:tabs>
        <w:spacing w:after="120"/>
        <w:ind w:left="1985" w:hanging="1985"/>
        <w:rPr>
          <w:rFonts w:ascii="Arial" w:hAnsi="Arial" w:cs="Arial"/>
          <w:b/>
          <w:lang w:eastAsia="ko-KR"/>
        </w:rPr>
      </w:pPr>
    </w:p>
    <w:p w14:paraId="566FEF5D" w14:textId="75F760A1"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4A7171" w:rsidRPr="004A7171">
        <w:rPr>
          <w:rFonts w:ascii="Arial" w:hAnsi="Arial" w:cs="Arial"/>
        </w:rPr>
        <w:t>R17 Reply LS on per band per BC power class</w:t>
      </w:r>
    </w:p>
    <w:p w14:paraId="1F3EB7FA"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4424A898" w14:textId="09A5D415"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D03B6" w:rsidRPr="003D03B6">
        <w:rPr>
          <w:rFonts w:ascii="Arial" w:hAnsi="Arial" w:cs="Arial"/>
          <w:b/>
          <w:lang w:val="en-US"/>
        </w:rPr>
        <w:t>10.2.3</w:t>
      </w:r>
    </w:p>
    <w:p w14:paraId="4D64A097"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871A4BD" w14:textId="77777777" w:rsidR="009F09D7" w:rsidRPr="005F0422" w:rsidRDefault="009F09D7" w:rsidP="009F09D7">
      <w:pPr>
        <w:pBdr>
          <w:bottom w:val="single" w:sz="4" w:space="1" w:color="auto"/>
        </w:pBdr>
        <w:rPr>
          <w:rFonts w:ascii="Arial" w:hAnsi="Arial" w:cs="Arial"/>
          <w:lang w:val="en-US"/>
        </w:rPr>
      </w:pPr>
    </w:p>
    <w:p w14:paraId="2AC99F02" w14:textId="77777777" w:rsidR="009F09D7" w:rsidRPr="005F0422" w:rsidRDefault="009F09D7" w:rsidP="009F09D7">
      <w:pPr>
        <w:tabs>
          <w:tab w:val="left" w:pos="1530"/>
        </w:tabs>
        <w:ind w:right="936"/>
        <w:rPr>
          <w:rFonts w:ascii="Arial" w:hAnsi="Arial" w:cs="Arial"/>
          <w:color w:val="000000"/>
          <w:lang w:val="en-US" w:eastAsia="ko-KR"/>
        </w:rPr>
      </w:pPr>
    </w:p>
    <w:p w14:paraId="13E5D9FC" w14:textId="77777777" w:rsidR="009F09D7" w:rsidRDefault="009F09D7"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73E84C3F" w14:textId="7AF94114" w:rsidR="002C6946" w:rsidRDefault="00DC06C5" w:rsidP="009329C3">
      <w:pPr>
        <w:spacing w:line="264" w:lineRule="auto"/>
        <w:rPr>
          <w:rFonts w:eastAsia="宋体"/>
          <w:lang w:eastAsia="zh-CN"/>
        </w:rPr>
      </w:pPr>
      <w:r>
        <w:rPr>
          <w:rFonts w:eastAsia="宋体"/>
          <w:lang w:eastAsia="zh-CN"/>
        </w:rPr>
        <w:t>RAN2 LS</w:t>
      </w:r>
      <w:r w:rsidR="006F1CFA">
        <w:rPr>
          <w:rFonts w:eastAsia="宋体"/>
          <w:lang w:eastAsia="zh-CN"/>
        </w:rPr>
        <w:t xml:space="preserve"> [1]</w:t>
      </w:r>
      <w:r>
        <w:rPr>
          <w:rFonts w:eastAsia="宋体"/>
          <w:lang w:eastAsia="zh-CN"/>
        </w:rPr>
        <w:t xml:space="preserve"> </w:t>
      </w:r>
      <w:r w:rsidR="006F1CFA">
        <w:rPr>
          <w:rFonts w:eastAsia="宋体"/>
          <w:lang w:eastAsia="zh-CN"/>
        </w:rPr>
        <w:t xml:space="preserve">was </w:t>
      </w:r>
      <w:r>
        <w:rPr>
          <w:rFonts w:eastAsia="宋体"/>
          <w:lang w:eastAsia="zh-CN"/>
        </w:rPr>
        <w:t xml:space="preserve">received on the applicability of </w:t>
      </w:r>
      <w:r w:rsidR="00FD1A83">
        <w:rPr>
          <w:rFonts w:eastAsia="宋体"/>
          <w:lang w:eastAsia="zh-CN"/>
        </w:rPr>
        <w:t xml:space="preserve">Rel-17 </w:t>
      </w:r>
      <w:r>
        <w:rPr>
          <w:rFonts w:eastAsia="宋体"/>
          <w:lang w:eastAsia="zh-CN"/>
        </w:rPr>
        <w:t>per band per BC power class</w:t>
      </w:r>
      <w:r w:rsidR="00FD1A83">
        <w:rPr>
          <w:rFonts w:eastAsia="宋体"/>
          <w:lang w:eastAsia="zh-CN"/>
        </w:rPr>
        <w:t>, as below. This paper give</w:t>
      </w:r>
      <w:r w:rsidR="006F1CFA">
        <w:rPr>
          <w:rFonts w:eastAsia="宋体"/>
          <w:lang w:eastAsia="zh-CN"/>
        </w:rPr>
        <w:t>s</w:t>
      </w:r>
      <w:r w:rsidR="00FD1A83">
        <w:rPr>
          <w:rFonts w:eastAsia="宋体"/>
          <w:lang w:eastAsia="zh-CN"/>
        </w:rPr>
        <w:t xml:space="preserve"> our understanding on this issue and example reply LS.</w:t>
      </w:r>
    </w:p>
    <w:p w14:paraId="31C1F377" w14:textId="77777777" w:rsidR="002C6946" w:rsidRDefault="002C6946" w:rsidP="009329C3">
      <w:pPr>
        <w:spacing w:line="264" w:lineRule="auto"/>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6414" w:rsidRPr="008F01EB" w14:paraId="51D1D77B" w14:textId="77777777" w:rsidTr="00A722E7">
        <w:tc>
          <w:tcPr>
            <w:tcW w:w="9962" w:type="dxa"/>
            <w:shd w:val="clear" w:color="auto" w:fill="auto"/>
          </w:tcPr>
          <w:p w14:paraId="27BC31AB" w14:textId="77777777" w:rsidR="00DC06C5" w:rsidRPr="00053685" w:rsidRDefault="00DC06C5" w:rsidP="00DC06C5">
            <w:pPr>
              <w:pStyle w:val="af5"/>
              <w:widowControl/>
              <w:numPr>
                <w:ilvl w:val="0"/>
                <w:numId w:val="15"/>
              </w:numPr>
              <w:wordWrap/>
              <w:overflowPunct w:val="0"/>
              <w:adjustRightInd w:val="0"/>
              <w:spacing w:after="120"/>
              <w:ind w:leftChars="0"/>
              <w:contextualSpacing/>
              <w:jc w:val="left"/>
              <w:textAlignment w:val="baseline"/>
              <w:outlineLvl w:val="0"/>
              <w:rPr>
                <w:rFonts w:ascii="Arial" w:eastAsia="等线" w:hAnsi="Arial" w:cs="Arial"/>
                <w:b/>
                <w:sz w:val="18"/>
              </w:rPr>
            </w:pPr>
            <w:r w:rsidRPr="00053685">
              <w:rPr>
                <w:rFonts w:ascii="Arial" w:hAnsi="Arial" w:cs="Arial"/>
                <w:b/>
                <w:sz w:val="18"/>
              </w:rPr>
              <w:t>Overall Description:</w:t>
            </w:r>
          </w:p>
          <w:p w14:paraId="79CA39C5" w14:textId="77777777" w:rsidR="00DC06C5" w:rsidRPr="00053685" w:rsidRDefault="00DC06C5" w:rsidP="00DC06C5">
            <w:pPr>
              <w:pStyle w:val="a6"/>
              <w:rPr>
                <w:sz w:val="18"/>
              </w:rPr>
            </w:pPr>
            <w:r w:rsidRPr="00053685">
              <w:rPr>
                <w:rFonts w:cs="Arial"/>
                <w:color w:val="000000"/>
                <w:sz w:val="18"/>
                <w:szCs w:val="21"/>
                <w:shd w:val="clear" w:color="auto" w:fill="FFFFFF"/>
                <w:lang w:eastAsia="zh-CN" w:bidi="ar"/>
              </w:rPr>
              <w:t>RAN2</w:t>
            </w:r>
            <w:r w:rsidRPr="00053685">
              <w:rPr>
                <w:rFonts w:cs="Arial" w:hint="eastAsia"/>
                <w:color w:val="000000"/>
                <w:sz w:val="18"/>
                <w:szCs w:val="21"/>
                <w:shd w:val="clear" w:color="auto" w:fill="FFFFFF"/>
                <w:lang w:eastAsia="zh-CN" w:bidi="ar"/>
              </w:rPr>
              <w:t xml:space="preserve"> discussed the </w:t>
            </w:r>
            <w:r w:rsidRPr="00053685">
              <w:rPr>
                <w:rFonts w:cs="Arial"/>
                <w:color w:val="000000"/>
                <w:sz w:val="18"/>
                <w:szCs w:val="21"/>
                <w:shd w:val="clear" w:color="auto" w:fill="FFFFFF"/>
                <w:lang w:eastAsia="zh-CN" w:bidi="ar"/>
              </w:rPr>
              <w:t>interaction between R4 16-8 in the R4 feature list (R4-2215143) and the existing power class capabilit</w:t>
            </w:r>
            <w:r w:rsidRPr="00053685">
              <w:rPr>
                <w:rFonts w:cs="Arial" w:hint="eastAsia"/>
                <w:color w:val="000000"/>
                <w:sz w:val="18"/>
                <w:szCs w:val="21"/>
                <w:shd w:val="clear" w:color="auto" w:fill="FFFFFF"/>
                <w:lang w:eastAsia="zh-CN" w:bidi="ar"/>
              </w:rPr>
              <w:t xml:space="preserve">ies. </w:t>
            </w:r>
            <w:r w:rsidRPr="00053685">
              <w:rPr>
                <w:rFonts w:cs="Arial"/>
                <w:color w:val="000000"/>
                <w:sz w:val="18"/>
                <w:szCs w:val="21"/>
                <w:shd w:val="clear" w:color="auto" w:fill="FFFFFF"/>
                <w:lang w:eastAsia="zh-CN" w:bidi="ar"/>
              </w:rPr>
              <w:t xml:space="preserve">During the RAN2 discussion, companies think that the interaction between R4 16-8 and other existing different power class parameters should be resolved by RAN 4 and have the following questions to RAN4: </w:t>
            </w:r>
          </w:p>
          <w:p w14:paraId="5E1733CD" w14:textId="77777777" w:rsidR="00DC06C5" w:rsidRPr="00053685" w:rsidRDefault="00DC06C5" w:rsidP="00DC06C5">
            <w:pPr>
              <w:numPr>
                <w:ilvl w:val="0"/>
                <w:numId w:val="16"/>
              </w:numPr>
              <w:spacing w:after="120"/>
              <w:rPr>
                <w:rFonts w:ascii="Arial" w:hAnsi="Arial" w:cs="Arial"/>
                <w:color w:val="000000"/>
                <w:sz w:val="18"/>
                <w:szCs w:val="21"/>
                <w:highlight w:val="yellow"/>
                <w:shd w:val="clear" w:color="auto" w:fill="FFFFFF"/>
                <w:lang w:bidi="ar"/>
              </w:rPr>
            </w:pPr>
            <w:r w:rsidRPr="00053685">
              <w:rPr>
                <w:rFonts w:ascii="Arial" w:hAnsi="Arial" w:cs="Arial"/>
                <w:color w:val="000000"/>
                <w:sz w:val="18"/>
                <w:szCs w:val="21"/>
                <w:highlight w:val="yellow"/>
                <w:shd w:val="clear" w:color="auto" w:fill="FFFFFF"/>
                <w:lang w:bidi="ar"/>
              </w:rPr>
              <w:t xml:space="preserve">Whether </w:t>
            </w:r>
            <w:bookmarkStart w:id="3" w:name="_Hlk118118224"/>
            <w:r w:rsidRPr="00053685">
              <w:rPr>
                <w:rFonts w:ascii="Arial" w:hAnsi="Arial" w:cs="Arial"/>
                <w:color w:val="000000"/>
                <w:sz w:val="18"/>
                <w:szCs w:val="21"/>
                <w:highlight w:val="yellow"/>
                <w:shd w:val="clear" w:color="auto" w:fill="FFFFFF"/>
                <w:lang w:bidi="ar"/>
              </w:rPr>
              <w:t>R4 16-8 is applicable to only inter-band CA</w:t>
            </w:r>
            <w:bookmarkEnd w:id="3"/>
            <w:r w:rsidRPr="00053685">
              <w:rPr>
                <w:rFonts w:ascii="Arial" w:hAnsi="Arial" w:cs="Arial"/>
                <w:color w:val="000000"/>
                <w:sz w:val="18"/>
                <w:szCs w:val="21"/>
                <w:highlight w:val="yellow"/>
                <w:shd w:val="clear" w:color="auto" w:fill="FFFFFF"/>
                <w:lang w:bidi="ar"/>
              </w:rPr>
              <w:t>?</w:t>
            </w:r>
          </w:p>
          <w:p w14:paraId="3B2B156B" w14:textId="77777777" w:rsidR="00DC06C5" w:rsidRPr="00053685" w:rsidRDefault="00DC06C5" w:rsidP="00DC06C5">
            <w:pPr>
              <w:numPr>
                <w:ilvl w:val="0"/>
                <w:numId w:val="16"/>
              </w:numPr>
              <w:spacing w:after="120"/>
              <w:rPr>
                <w:rFonts w:ascii="Arial" w:hAnsi="Arial" w:cs="Arial"/>
                <w:color w:val="000000"/>
                <w:sz w:val="18"/>
                <w:szCs w:val="21"/>
                <w:shd w:val="clear" w:color="auto" w:fill="FFFFFF"/>
                <w:lang w:bidi="ar"/>
              </w:rPr>
            </w:pPr>
            <w:r w:rsidRPr="00053685">
              <w:rPr>
                <w:rFonts w:ascii="Arial" w:hAnsi="Arial" w:cs="Arial"/>
                <w:color w:val="000000"/>
                <w:sz w:val="18"/>
                <w:szCs w:val="21"/>
                <w:highlight w:val="yellow"/>
                <w:shd w:val="clear" w:color="auto" w:fill="FFFFFF"/>
                <w:lang w:bidi="ar"/>
              </w:rPr>
              <w:t xml:space="preserve">What is the interaction between R4 16-8 and the existing power class capabilities (i.e. ue-PowerClass/ue-PowerClass-v1610/ue-PowerClass-1700, powerClassNRPart-r16 (if R4 16-8 is also applicable to the cases other than inter-band CA) and </w:t>
            </w:r>
            <w:proofErr w:type="spellStart"/>
            <w:r w:rsidRPr="00053685">
              <w:rPr>
                <w:rFonts w:ascii="Arial" w:hAnsi="Arial" w:cs="Arial"/>
                <w:color w:val="000000"/>
                <w:sz w:val="18"/>
                <w:szCs w:val="21"/>
                <w:highlight w:val="yellow"/>
                <w:shd w:val="clear" w:color="auto" w:fill="FFFFFF"/>
                <w:lang w:bidi="ar"/>
              </w:rPr>
              <w:t>powerClass</w:t>
            </w:r>
            <w:proofErr w:type="spellEnd"/>
            <w:r w:rsidRPr="00053685">
              <w:rPr>
                <w:rFonts w:ascii="Arial" w:hAnsi="Arial" w:cs="Arial"/>
                <w:color w:val="000000"/>
                <w:sz w:val="18"/>
                <w:szCs w:val="21"/>
                <w:highlight w:val="yellow"/>
                <w:shd w:val="clear" w:color="auto" w:fill="FFFFFF"/>
                <w:lang w:bidi="ar"/>
              </w:rPr>
              <w:t>/powerClass-v1610</w:t>
            </w:r>
            <w:proofErr w:type="gramStart"/>
            <w:r w:rsidRPr="00053685">
              <w:rPr>
                <w:rFonts w:ascii="Arial" w:hAnsi="Arial" w:cs="Arial"/>
                <w:color w:val="000000"/>
                <w:sz w:val="18"/>
                <w:szCs w:val="21"/>
                <w:highlight w:val="yellow"/>
                <w:shd w:val="clear" w:color="auto" w:fill="FFFFFF"/>
                <w:lang w:bidi="ar"/>
              </w:rPr>
              <w:t>) ?</w:t>
            </w:r>
            <w:proofErr w:type="gramEnd"/>
          </w:p>
          <w:p w14:paraId="4D79B998" w14:textId="28BDFA60" w:rsidR="00816414" w:rsidRPr="00DC06C5" w:rsidRDefault="00DC06C5" w:rsidP="00DC06C5">
            <w:pPr>
              <w:spacing w:after="120"/>
              <w:rPr>
                <w:rFonts w:ascii="Arial" w:hAnsi="Arial" w:cs="Arial"/>
                <w:color w:val="000000"/>
                <w:sz w:val="18"/>
                <w:szCs w:val="21"/>
                <w:shd w:val="clear" w:color="auto" w:fill="FFFFFF"/>
                <w:lang w:bidi="ar"/>
              </w:rPr>
            </w:pPr>
            <w:r w:rsidRPr="00053685">
              <w:rPr>
                <w:rFonts w:ascii="Arial" w:hAnsi="Arial" w:cs="Arial" w:hint="eastAsia"/>
                <w:color w:val="000000"/>
                <w:sz w:val="18"/>
                <w:szCs w:val="21"/>
                <w:shd w:val="clear" w:color="auto" w:fill="FFFFFF"/>
                <w:lang w:bidi="ar"/>
              </w:rPr>
              <w:t>RAN2 sincerely requests RAN4 to provide answers of the above 2 questions for RAN2 future work.</w:t>
            </w:r>
          </w:p>
        </w:tc>
      </w:tr>
    </w:tbl>
    <w:p w14:paraId="7A446CA9" w14:textId="77777777" w:rsidR="00155163" w:rsidRDefault="00155163" w:rsidP="009329C3">
      <w:pPr>
        <w:spacing w:line="264" w:lineRule="auto"/>
        <w:rPr>
          <w:rFonts w:eastAsia="宋体"/>
          <w:lang w:eastAsia="zh-CN"/>
        </w:rPr>
      </w:pPr>
    </w:p>
    <w:p w14:paraId="772C063B" w14:textId="5877717C" w:rsidR="006321FB" w:rsidRDefault="006321FB"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7949749D" w14:textId="218716AF" w:rsidR="004250B5" w:rsidRPr="004250B5" w:rsidRDefault="004250B5" w:rsidP="00516C7C">
      <w:pPr>
        <w:pStyle w:val="2"/>
        <w:rPr>
          <w:lang w:val="en-US" w:eastAsia="zh-CN"/>
        </w:rPr>
      </w:pPr>
      <w:r>
        <w:rPr>
          <w:rFonts w:hint="eastAsia"/>
          <w:lang w:val="en-US" w:eastAsia="zh-CN"/>
        </w:rPr>
        <w:t>2</w:t>
      </w:r>
      <w:r>
        <w:rPr>
          <w:lang w:val="en-US" w:eastAsia="zh-CN"/>
        </w:rPr>
        <w:t xml:space="preserve">.1 </w:t>
      </w:r>
      <w:r w:rsidR="00516C7C">
        <w:rPr>
          <w:lang w:val="en-US" w:eastAsia="zh-CN"/>
        </w:rPr>
        <w:t>Applicable band combination</w:t>
      </w:r>
    </w:p>
    <w:p w14:paraId="597D5BE6" w14:textId="5B9A868F" w:rsidR="00FD1A83" w:rsidRDefault="00FD1A83" w:rsidP="009329C3">
      <w:pPr>
        <w:spacing w:line="264" w:lineRule="auto"/>
        <w:rPr>
          <w:rFonts w:eastAsia="宋体"/>
          <w:lang w:val="en-US" w:eastAsia="zh-CN"/>
        </w:rPr>
      </w:pPr>
      <w:r>
        <w:rPr>
          <w:rFonts w:eastAsia="宋体" w:hint="eastAsia"/>
          <w:lang w:val="en-US" w:eastAsia="zh-CN"/>
        </w:rPr>
        <w:t>P</w:t>
      </w:r>
      <w:r>
        <w:rPr>
          <w:rFonts w:eastAsia="宋体"/>
          <w:lang w:val="en-US" w:eastAsia="zh-CN"/>
        </w:rPr>
        <w:t xml:space="preserve">er band per BC power class was introduced to Rel-17 to </w:t>
      </w:r>
      <w:r w:rsidR="00A36AB8">
        <w:rPr>
          <w:rFonts w:eastAsia="宋体"/>
          <w:lang w:val="en-US" w:eastAsia="zh-CN"/>
        </w:rPr>
        <w:t xml:space="preserve">cover the cases that UE power </w:t>
      </w:r>
      <w:r w:rsidR="00F02B87">
        <w:rPr>
          <w:rFonts w:eastAsia="宋体"/>
          <w:lang w:val="en-US" w:eastAsia="zh-CN"/>
        </w:rPr>
        <w:t xml:space="preserve">class </w:t>
      </w:r>
      <w:r w:rsidR="00A36AB8">
        <w:rPr>
          <w:rFonts w:eastAsia="宋体"/>
          <w:lang w:val="en-US" w:eastAsia="zh-CN"/>
        </w:rPr>
        <w:t>capability</w:t>
      </w:r>
      <w:r w:rsidR="00F02B87">
        <w:rPr>
          <w:rFonts w:eastAsia="宋体"/>
          <w:lang w:val="en-US" w:eastAsia="zh-CN"/>
        </w:rPr>
        <w:t xml:space="preserve"> is different</w:t>
      </w:r>
      <w:r w:rsidR="00A36AB8">
        <w:rPr>
          <w:rFonts w:eastAsia="宋体"/>
          <w:lang w:val="en-US" w:eastAsia="zh-CN"/>
        </w:rPr>
        <w:t xml:space="preserve"> </w:t>
      </w:r>
      <w:r w:rsidR="00F02B87">
        <w:rPr>
          <w:rFonts w:eastAsia="宋体"/>
          <w:lang w:val="en-US" w:eastAsia="zh-CN"/>
        </w:rPr>
        <w:t>between</w:t>
      </w:r>
      <w:r w:rsidR="00A36AB8">
        <w:rPr>
          <w:rFonts w:eastAsia="宋体"/>
          <w:lang w:val="en-US" w:eastAsia="zh-CN"/>
        </w:rPr>
        <w:t xml:space="preserve"> single band and </w:t>
      </w:r>
      <w:r w:rsidR="00F02B87">
        <w:rPr>
          <w:rFonts w:eastAsia="宋体"/>
          <w:lang w:val="en-US" w:eastAsia="zh-CN"/>
        </w:rPr>
        <w:t>UL CA band combination</w:t>
      </w:r>
      <w:r w:rsidR="00A36AB8">
        <w:rPr>
          <w:rFonts w:eastAsia="宋体"/>
          <w:lang w:val="en-US" w:eastAsia="zh-CN"/>
        </w:rPr>
        <w:t xml:space="preserve"> due to for example different power capability PAs in each band, or </w:t>
      </w:r>
      <w:proofErr w:type="spellStart"/>
      <w:r w:rsidR="00A36AB8">
        <w:rPr>
          <w:rFonts w:eastAsia="宋体"/>
          <w:lang w:val="en-US" w:eastAsia="zh-CN"/>
        </w:rPr>
        <w:t>TxD</w:t>
      </w:r>
      <w:proofErr w:type="spellEnd"/>
      <w:r w:rsidR="00A36AB8">
        <w:rPr>
          <w:rFonts w:eastAsia="宋体"/>
          <w:lang w:val="en-US" w:eastAsia="zh-CN"/>
        </w:rPr>
        <w:t>.</w:t>
      </w:r>
      <w:r w:rsidR="00BA6AF6">
        <w:rPr>
          <w:rFonts w:eastAsia="宋体"/>
          <w:lang w:val="en-US" w:eastAsia="zh-CN"/>
        </w:rPr>
        <w:t xml:space="preserve"> This new capability was sent to RAN2 in LS</w:t>
      </w:r>
      <w:r w:rsidR="006F1CFA">
        <w:rPr>
          <w:rFonts w:eastAsia="宋体"/>
          <w:lang w:val="en-US" w:eastAsia="zh-CN"/>
        </w:rPr>
        <w:t xml:space="preserve"> [2]</w:t>
      </w:r>
      <w:r w:rsidRPr="00DA47E5">
        <w:rPr>
          <w:noProof/>
        </w:rPr>
        <w:drawing>
          <wp:inline distT="0" distB="0" distL="0" distR="0" wp14:anchorId="393B7201" wp14:editId="1D9867B5">
            <wp:extent cx="6264275" cy="618838"/>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4275" cy="618838"/>
                    </a:xfrm>
                    <a:prstGeom prst="rect">
                      <a:avLst/>
                    </a:prstGeom>
                    <a:noFill/>
                    <a:ln>
                      <a:noFill/>
                    </a:ln>
                  </pic:spPr>
                </pic:pic>
              </a:graphicData>
            </a:graphic>
          </wp:inline>
        </w:drawing>
      </w:r>
    </w:p>
    <w:p w14:paraId="60BEA1D2" w14:textId="7D6C4615" w:rsidR="006F1CFA" w:rsidRDefault="006F1CFA" w:rsidP="009329C3">
      <w:pPr>
        <w:spacing w:line="264" w:lineRule="auto"/>
        <w:rPr>
          <w:rFonts w:eastAsia="宋体"/>
          <w:lang w:val="en-US" w:eastAsia="zh-CN"/>
        </w:rPr>
      </w:pPr>
    </w:p>
    <w:p w14:paraId="3DC9A1EB" w14:textId="06596105" w:rsidR="006F1CFA" w:rsidRDefault="006F1CFA" w:rsidP="009329C3">
      <w:pPr>
        <w:spacing w:line="264" w:lineRule="auto"/>
        <w:rPr>
          <w:rFonts w:eastAsia="宋体"/>
          <w:lang w:val="en-US" w:eastAsia="zh-CN"/>
        </w:rPr>
      </w:pPr>
      <w:r>
        <w:rPr>
          <w:rFonts w:eastAsia="宋体" w:hint="eastAsia"/>
          <w:lang w:val="en-US" w:eastAsia="zh-CN"/>
        </w:rPr>
        <w:t>A</w:t>
      </w:r>
      <w:r>
        <w:rPr>
          <w:rFonts w:eastAsia="宋体"/>
          <w:lang w:val="en-US" w:eastAsia="zh-CN"/>
        </w:rPr>
        <w:t xml:space="preserve">nd in RAN2 LS the question is about whether this is only </w:t>
      </w:r>
      <w:proofErr w:type="spellStart"/>
      <w:r>
        <w:rPr>
          <w:rFonts w:eastAsia="宋体"/>
          <w:lang w:val="en-US" w:eastAsia="zh-CN"/>
        </w:rPr>
        <w:t>applie</w:t>
      </w:r>
      <w:proofErr w:type="spellEnd"/>
      <w:r>
        <w:rPr>
          <w:rFonts w:eastAsia="宋体"/>
          <w:lang w:val="en-US" w:eastAsia="zh-CN"/>
        </w:rPr>
        <w:t xml:space="preserve"> to inter-band CA. This issue has been discussed a lot in the R17 feature list, and no consensus on this limitation according to Chairman notes as below.</w:t>
      </w:r>
    </w:p>
    <w:p w14:paraId="2DEB9E89" w14:textId="432DBD91" w:rsidR="00652612" w:rsidRDefault="00652612" w:rsidP="009329C3">
      <w:pPr>
        <w:spacing w:line="264" w:lineRule="auto"/>
        <w:rPr>
          <w:rFonts w:eastAsia="宋体"/>
          <w:lang w:val="en-US" w:eastAsia="zh-CN"/>
        </w:rPr>
      </w:pPr>
    </w:p>
    <w:p w14:paraId="37E059C5" w14:textId="59B3493C" w:rsidR="006F1CFA" w:rsidRDefault="00652612" w:rsidP="009329C3">
      <w:pPr>
        <w:spacing w:line="264" w:lineRule="auto"/>
        <w:rPr>
          <w:rFonts w:eastAsia="宋体"/>
          <w:lang w:val="en-US" w:eastAsia="zh-CN"/>
        </w:rPr>
      </w:pPr>
      <w:r>
        <w:rPr>
          <w:rFonts w:eastAsia="宋体" w:hint="eastAsia"/>
          <w:lang w:val="en-US" w:eastAsia="zh-CN"/>
        </w:rPr>
        <w:t>I</w:t>
      </w:r>
      <w:r>
        <w:rPr>
          <w:rFonts w:eastAsia="宋体"/>
          <w:lang w:val="en-US" w:eastAsia="zh-CN"/>
        </w:rPr>
        <w:t>n brief, some companies think this capability is introduced to inter-band case, and ok to add the note of “it is applicable to inter-band UL CA”</w:t>
      </w:r>
      <w:r w:rsidR="00582601">
        <w:rPr>
          <w:rFonts w:eastAsia="宋体"/>
          <w:lang w:val="en-US" w:eastAsia="zh-CN"/>
        </w:rPr>
        <w:t xml:space="preserve"> as seen from below GTW outcome on Aug-19. </w:t>
      </w:r>
    </w:p>
    <w:p w14:paraId="77484319" w14:textId="4E0D7417" w:rsidR="00652612" w:rsidRDefault="00652612" w:rsidP="009329C3">
      <w:pPr>
        <w:spacing w:line="264" w:lineRule="auto"/>
        <w:rPr>
          <w:rFonts w:eastAsia="宋体"/>
          <w:lang w:val="en-US" w:eastAsia="zh-CN"/>
        </w:rPr>
      </w:pPr>
      <w:r>
        <w:rPr>
          <w:noProof/>
        </w:rPr>
        <w:drawing>
          <wp:inline distT="0" distB="0" distL="0" distR="0" wp14:anchorId="56A7FE81" wp14:editId="13EE47F0">
            <wp:extent cx="6000750" cy="1279836"/>
            <wp:effectExtent l="114300" t="95250" r="114300" b="920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11729" cy="1282178"/>
                    </a:xfrm>
                    <a:prstGeom prst="rect">
                      <a:avLst/>
                    </a:prstGeom>
                    <a:effectLst>
                      <a:outerShdw blurRad="63500" sx="102000" sy="102000" algn="ctr" rotWithShape="0">
                        <a:prstClr val="black">
                          <a:alpha val="40000"/>
                        </a:prstClr>
                      </a:outerShdw>
                    </a:effectLst>
                  </pic:spPr>
                </pic:pic>
              </a:graphicData>
            </a:graphic>
          </wp:inline>
        </w:drawing>
      </w:r>
    </w:p>
    <w:p w14:paraId="752B6268" w14:textId="0F4784A6" w:rsidR="00582601" w:rsidRDefault="00582601" w:rsidP="009329C3">
      <w:pPr>
        <w:spacing w:line="264" w:lineRule="auto"/>
        <w:rPr>
          <w:rFonts w:eastAsia="宋体"/>
          <w:lang w:val="en-US" w:eastAsia="zh-CN"/>
        </w:rPr>
      </w:pPr>
      <w:r>
        <w:rPr>
          <w:rFonts w:eastAsia="宋体"/>
          <w:lang w:val="en-US" w:eastAsia="zh-CN"/>
        </w:rPr>
        <w:t xml:space="preserve">However, some companies would like to additionally exclude intra-band UL CA + UL MIMO from the applicability of this capability. No consensus on the applicability, and the outcome is to remove the note since there is no agreement on that. And the applicability of this per band per BC power class becomes no limitation. </w:t>
      </w:r>
    </w:p>
    <w:p w14:paraId="2BEE8606" w14:textId="0AB060AB" w:rsidR="006F1CFA" w:rsidRDefault="006F1CFA" w:rsidP="009329C3">
      <w:pPr>
        <w:spacing w:line="264" w:lineRule="auto"/>
        <w:rPr>
          <w:rFonts w:eastAsia="宋体"/>
          <w:lang w:val="en-US" w:eastAsia="zh-CN"/>
        </w:rPr>
      </w:pPr>
      <w:r w:rsidRPr="00DA47E5">
        <w:rPr>
          <w:noProof/>
        </w:rPr>
        <w:lastRenderedPageBreak/>
        <w:drawing>
          <wp:inline distT="0" distB="0" distL="0" distR="0" wp14:anchorId="03F0625F" wp14:editId="5E1B79DA">
            <wp:extent cx="5981700" cy="1449365"/>
            <wp:effectExtent l="114300" t="95250" r="114300" b="939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10">
                      <a:extLst>
                        <a:ext uri="{28A0092B-C50C-407E-A947-70E740481C1C}">
                          <a14:useLocalDpi xmlns:a14="http://schemas.microsoft.com/office/drawing/2010/main" val="0"/>
                        </a:ext>
                      </a:extLst>
                    </a:blip>
                    <a:srcRect t="32420" b="29516"/>
                    <a:stretch/>
                  </pic:blipFill>
                  <pic:spPr bwMode="auto">
                    <a:xfrm>
                      <a:off x="0" y="0"/>
                      <a:ext cx="5995710" cy="1452760"/>
                    </a:xfrm>
                    <a:prstGeom prst="rect">
                      <a:avLst/>
                    </a:prstGeom>
                    <a:noFill/>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7CDD9F1D" w14:textId="77777777" w:rsidR="005910E0" w:rsidRDefault="005910E0" w:rsidP="009329C3">
      <w:pPr>
        <w:spacing w:line="264" w:lineRule="auto"/>
        <w:rPr>
          <w:rFonts w:eastAsia="宋体"/>
          <w:lang w:val="en-US" w:eastAsia="zh-CN"/>
        </w:rPr>
      </w:pPr>
    </w:p>
    <w:p w14:paraId="452B8B8E" w14:textId="77777777" w:rsidR="005910E0" w:rsidRDefault="005910E0" w:rsidP="005910E0">
      <w:pPr>
        <w:spacing w:line="264" w:lineRule="auto"/>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Per band per BC power class was introduced to </w:t>
      </w:r>
      <w:r w:rsidRPr="00422800">
        <w:rPr>
          <w:rFonts w:eastAsia="等线"/>
          <w:b/>
          <w:lang w:val="en-US" w:eastAsia="zh-CN"/>
        </w:rPr>
        <w:t>cover the case that UE power class capability is different between single band and UL CA band combination.</w:t>
      </w:r>
      <w:r>
        <w:rPr>
          <w:rFonts w:eastAsia="等线"/>
          <w:b/>
          <w:lang w:val="en-US" w:eastAsia="zh-CN"/>
        </w:rPr>
        <w:t xml:space="preserve"> And inter-band UL CA was used as example in the discussion.</w:t>
      </w:r>
    </w:p>
    <w:p w14:paraId="3295B10F" w14:textId="77777777" w:rsidR="005910E0" w:rsidRDefault="005910E0" w:rsidP="005910E0">
      <w:pPr>
        <w:spacing w:line="264" w:lineRule="auto"/>
        <w:ind w:left="1418" w:hangingChars="709" w:hanging="1418"/>
        <w:rPr>
          <w:rFonts w:eastAsia="等线"/>
          <w:b/>
          <w:lang w:val="en-US" w:eastAsia="zh-CN"/>
        </w:rPr>
      </w:pPr>
    </w:p>
    <w:p w14:paraId="33B66A8F" w14:textId="77777777" w:rsidR="005910E0" w:rsidRDefault="005910E0" w:rsidP="005910E0">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Limitation of this per band per BC power class was removed due to no consensus of the applicability wording, e.g. inter-band CA only or intra-band CA+UL MIMO not applied. And it extends to any band combinations.</w:t>
      </w:r>
    </w:p>
    <w:p w14:paraId="4CDC9421" w14:textId="77777777" w:rsidR="005910E0" w:rsidRDefault="005910E0" w:rsidP="009329C3">
      <w:pPr>
        <w:spacing w:line="264" w:lineRule="auto"/>
        <w:rPr>
          <w:rFonts w:eastAsia="宋体"/>
          <w:lang w:val="en-US" w:eastAsia="zh-CN"/>
        </w:rPr>
      </w:pPr>
    </w:p>
    <w:p w14:paraId="61CC808B" w14:textId="38D94EB5" w:rsidR="006F1CFA" w:rsidRDefault="00511BD4" w:rsidP="009329C3">
      <w:pPr>
        <w:spacing w:line="264" w:lineRule="auto"/>
        <w:rPr>
          <w:rFonts w:eastAsia="宋体"/>
          <w:lang w:val="en-US" w:eastAsia="zh-CN"/>
        </w:rPr>
      </w:pPr>
      <w:r>
        <w:rPr>
          <w:rFonts w:eastAsia="宋体"/>
          <w:lang w:val="en-US" w:eastAsia="zh-CN"/>
        </w:rPr>
        <w:t xml:space="preserve">With this status our understanding is that </w:t>
      </w:r>
      <w:bookmarkStart w:id="4" w:name="_Hlk118110771"/>
      <w:r>
        <w:rPr>
          <w:rFonts w:eastAsia="宋体"/>
          <w:lang w:val="en-US" w:eastAsia="zh-CN"/>
        </w:rPr>
        <w:t xml:space="preserve">no problem will happen in the field to allow any band combinations to report the per band per BC power class. It depends on UE reporting which band combination it applies. And if UE report this capability, then this capability applies under this band combination. There is no need to further consider other power class capabilities except </w:t>
      </w:r>
      <w:r w:rsidRPr="005910E0">
        <w:rPr>
          <w:rFonts w:eastAsia="宋体"/>
          <w:i/>
          <w:lang w:val="en-US" w:eastAsia="zh-CN"/>
        </w:rPr>
        <w:t>powerClassNRPart-r16</w:t>
      </w:r>
      <w:r w:rsidR="005910E0">
        <w:rPr>
          <w:rFonts w:eastAsia="宋体"/>
          <w:lang w:val="en-US" w:eastAsia="zh-CN"/>
        </w:rPr>
        <w:t>. The IE</w:t>
      </w:r>
      <w:r>
        <w:rPr>
          <w:rFonts w:eastAsia="宋体"/>
          <w:lang w:val="en-US" w:eastAsia="zh-CN"/>
        </w:rPr>
        <w:t xml:space="preserve"> </w:t>
      </w:r>
      <w:r w:rsidR="005910E0" w:rsidRPr="005910E0">
        <w:rPr>
          <w:rFonts w:eastAsia="宋体"/>
          <w:i/>
          <w:lang w:val="en-US" w:eastAsia="zh-CN"/>
        </w:rPr>
        <w:t>powerClassNRPart-r16</w:t>
      </w:r>
      <w:r w:rsidR="005910E0">
        <w:rPr>
          <w:rFonts w:eastAsia="宋体"/>
          <w:lang w:val="en-US" w:eastAsia="zh-CN"/>
        </w:rPr>
        <w:t xml:space="preserve"> was </w:t>
      </w:r>
      <w:r>
        <w:rPr>
          <w:rFonts w:eastAsia="宋体"/>
          <w:lang w:val="en-US" w:eastAsia="zh-CN"/>
        </w:rPr>
        <w:t xml:space="preserve">introduced </w:t>
      </w:r>
      <w:r w:rsidR="005910E0">
        <w:rPr>
          <w:rFonts w:eastAsia="宋体"/>
          <w:lang w:val="en-US" w:eastAsia="zh-CN"/>
        </w:rPr>
        <w:t xml:space="preserve">also </w:t>
      </w:r>
      <w:r>
        <w:rPr>
          <w:rFonts w:eastAsia="宋体"/>
          <w:lang w:val="en-US" w:eastAsia="zh-CN"/>
        </w:rPr>
        <w:t xml:space="preserve">for the same reason but for </w:t>
      </w:r>
      <w:r w:rsidR="005910E0">
        <w:rPr>
          <w:rFonts w:eastAsia="宋体"/>
          <w:lang w:val="en-US" w:eastAsia="zh-CN"/>
        </w:rPr>
        <w:t>MR</w:t>
      </w:r>
      <w:r>
        <w:rPr>
          <w:rFonts w:eastAsia="宋体"/>
          <w:lang w:val="en-US" w:eastAsia="zh-CN"/>
        </w:rPr>
        <w:t>-DC band combinations.</w:t>
      </w:r>
      <w:bookmarkEnd w:id="4"/>
      <w:r>
        <w:rPr>
          <w:rFonts w:eastAsia="宋体"/>
          <w:lang w:val="en-US" w:eastAsia="zh-CN"/>
        </w:rPr>
        <w:t xml:space="preserve"> </w:t>
      </w:r>
      <w:r w:rsidR="009406F2">
        <w:rPr>
          <w:rFonts w:eastAsia="宋体"/>
          <w:lang w:val="en-US" w:eastAsia="zh-CN"/>
        </w:rPr>
        <w:t xml:space="preserve">To avoid further </w:t>
      </w:r>
      <w:r w:rsidR="00895BF9">
        <w:rPr>
          <w:rFonts w:eastAsia="宋体"/>
          <w:lang w:val="en-US" w:eastAsia="zh-CN"/>
        </w:rPr>
        <w:t>debating on the applicability of intra/inter band UL CA issue, m</w:t>
      </w:r>
      <w:r>
        <w:rPr>
          <w:rFonts w:eastAsia="宋体"/>
          <w:lang w:val="en-US" w:eastAsia="zh-CN"/>
        </w:rPr>
        <w:t>aybe clarification to RAN2 that this new per band per BC power class</w:t>
      </w:r>
      <w:r w:rsidR="005910E0">
        <w:rPr>
          <w:rFonts w:eastAsia="宋体"/>
          <w:lang w:val="en-US" w:eastAsia="zh-CN"/>
        </w:rPr>
        <w:t xml:space="preserve"> only</w:t>
      </w:r>
      <w:r>
        <w:rPr>
          <w:rFonts w:eastAsia="宋体"/>
          <w:lang w:val="en-US" w:eastAsia="zh-CN"/>
        </w:rPr>
        <w:t xml:space="preserve"> applies to UL CA band combinations is </w:t>
      </w:r>
      <w:r w:rsidR="005910E0">
        <w:rPr>
          <w:rFonts w:eastAsia="宋体"/>
          <w:lang w:val="en-US" w:eastAsia="zh-CN"/>
        </w:rPr>
        <w:t>enough</w:t>
      </w:r>
      <w:r>
        <w:rPr>
          <w:rFonts w:eastAsia="宋体"/>
          <w:lang w:val="en-US" w:eastAsia="zh-CN"/>
        </w:rPr>
        <w:t>.</w:t>
      </w:r>
    </w:p>
    <w:p w14:paraId="2E6B317F" w14:textId="77777777" w:rsidR="00511BD4" w:rsidRDefault="00511BD4" w:rsidP="009329C3">
      <w:pPr>
        <w:spacing w:line="264" w:lineRule="auto"/>
        <w:rPr>
          <w:rFonts w:eastAsia="宋体"/>
          <w:lang w:val="en-US" w:eastAsia="zh-CN"/>
        </w:rPr>
      </w:pPr>
    </w:p>
    <w:p w14:paraId="16028491" w14:textId="3A08C285" w:rsidR="00511BD4" w:rsidRDefault="00511BD4" w:rsidP="009329C3">
      <w:pPr>
        <w:spacing w:line="264" w:lineRule="auto"/>
        <w:rPr>
          <w:rFonts w:eastAsia="宋体"/>
          <w:lang w:val="en-US" w:eastAsia="zh-CN"/>
        </w:rPr>
      </w:pPr>
      <w:r>
        <w:rPr>
          <w:noProof/>
        </w:rPr>
        <w:drawing>
          <wp:inline distT="0" distB="0" distL="0" distR="0" wp14:anchorId="7D1B4201" wp14:editId="46F1BAC4">
            <wp:extent cx="6264275" cy="708025"/>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708025"/>
                    </a:xfrm>
                    <a:prstGeom prst="rect">
                      <a:avLst/>
                    </a:prstGeom>
                  </pic:spPr>
                </pic:pic>
              </a:graphicData>
            </a:graphic>
          </wp:inline>
        </w:drawing>
      </w:r>
    </w:p>
    <w:p w14:paraId="0A1AB625" w14:textId="77777777" w:rsidR="00511BD4" w:rsidRDefault="00511BD4" w:rsidP="009329C3">
      <w:pPr>
        <w:spacing w:line="264" w:lineRule="auto"/>
        <w:rPr>
          <w:rFonts w:eastAsia="宋体"/>
          <w:lang w:val="en-US" w:eastAsia="zh-CN"/>
        </w:rPr>
      </w:pPr>
    </w:p>
    <w:p w14:paraId="3E9A600C" w14:textId="156CEDF7" w:rsidR="001A05FE" w:rsidRDefault="001A05FE" w:rsidP="001A05FE">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t>
      </w:r>
      <w:r w:rsidR="00451E45">
        <w:rPr>
          <w:rFonts w:eastAsia="等线"/>
          <w:b/>
          <w:lang w:val="en-US" w:eastAsia="zh-CN"/>
        </w:rPr>
        <w:t>With current UE feature list, i</w:t>
      </w:r>
      <w:r w:rsidR="00451E45" w:rsidRPr="00451E45">
        <w:rPr>
          <w:rFonts w:eastAsia="等线"/>
          <w:b/>
          <w:lang w:val="en-US" w:eastAsia="zh-CN"/>
        </w:rPr>
        <w:t xml:space="preserve">t depends on UE which band combination it applies. And if UE report this </w:t>
      </w:r>
      <w:r w:rsidR="00CA65C6">
        <w:rPr>
          <w:rFonts w:eastAsia="等线"/>
          <w:b/>
          <w:lang w:val="en-US" w:eastAsia="zh-CN"/>
        </w:rPr>
        <w:t xml:space="preserve">new </w:t>
      </w:r>
      <w:r w:rsidR="00451E45" w:rsidRPr="00451E45">
        <w:rPr>
          <w:rFonts w:eastAsia="等线"/>
          <w:b/>
          <w:lang w:val="en-US" w:eastAsia="zh-CN"/>
        </w:rPr>
        <w:t xml:space="preserve">capability, then </w:t>
      </w:r>
      <w:r w:rsidR="00CA65C6">
        <w:rPr>
          <w:rFonts w:eastAsia="等线"/>
          <w:b/>
          <w:lang w:val="en-US" w:eastAsia="zh-CN"/>
        </w:rPr>
        <w:t xml:space="preserve">NW </w:t>
      </w:r>
      <w:r w:rsidR="00451E45" w:rsidRPr="00451E45">
        <w:rPr>
          <w:rFonts w:eastAsia="等线"/>
          <w:b/>
          <w:lang w:val="en-US" w:eastAsia="zh-CN"/>
        </w:rPr>
        <w:t>appl</w:t>
      </w:r>
      <w:r w:rsidR="00CA65C6">
        <w:rPr>
          <w:rFonts w:eastAsia="等线"/>
          <w:b/>
          <w:lang w:val="en-US" w:eastAsia="zh-CN"/>
        </w:rPr>
        <w:t>y it</w:t>
      </w:r>
      <w:r w:rsidR="00451E45" w:rsidRPr="00451E45">
        <w:rPr>
          <w:rFonts w:eastAsia="等线"/>
          <w:b/>
          <w:lang w:val="en-US" w:eastAsia="zh-CN"/>
        </w:rPr>
        <w:t xml:space="preserve"> under </w:t>
      </w:r>
      <w:r w:rsidR="00451E45">
        <w:rPr>
          <w:rFonts w:eastAsia="等线"/>
          <w:b/>
          <w:lang w:val="en-US" w:eastAsia="zh-CN"/>
        </w:rPr>
        <w:t xml:space="preserve">corresponding </w:t>
      </w:r>
      <w:r w:rsidR="00451E45" w:rsidRPr="00451E45">
        <w:rPr>
          <w:rFonts w:eastAsia="等线"/>
          <w:b/>
          <w:lang w:val="en-US" w:eastAsia="zh-CN"/>
        </w:rPr>
        <w:t>band combination</w:t>
      </w:r>
      <w:r w:rsidR="00CA65C6">
        <w:rPr>
          <w:rFonts w:eastAsia="等线"/>
          <w:b/>
          <w:lang w:val="en-US" w:eastAsia="zh-CN"/>
        </w:rPr>
        <w:t xml:space="preserve"> with exception of MR-DC band combination where </w:t>
      </w:r>
      <w:r w:rsidR="00511BD4" w:rsidRPr="00CA65C6">
        <w:rPr>
          <w:rFonts w:eastAsia="宋体"/>
          <w:b/>
          <w:i/>
          <w:lang w:val="en-US" w:eastAsia="zh-CN"/>
        </w:rPr>
        <w:t>powerClassNRPart-r16</w:t>
      </w:r>
      <w:r w:rsidR="00511BD4" w:rsidRPr="00CA65C6">
        <w:rPr>
          <w:rFonts w:eastAsia="宋体"/>
          <w:b/>
          <w:lang w:val="en-US" w:eastAsia="zh-CN"/>
        </w:rPr>
        <w:t xml:space="preserve"> capability applies</w:t>
      </w:r>
      <w:r w:rsidR="00511BD4">
        <w:rPr>
          <w:rFonts w:eastAsia="宋体"/>
          <w:lang w:val="en-US" w:eastAsia="zh-CN"/>
        </w:rPr>
        <w:t>.</w:t>
      </w:r>
    </w:p>
    <w:p w14:paraId="02EFB64B" w14:textId="3926A074" w:rsidR="004E2AC9" w:rsidRDefault="004E2AC9" w:rsidP="009329C3">
      <w:pPr>
        <w:spacing w:line="264" w:lineRule="auto"/>
        <w:rPr>
          <w:rFonts w:eastAsia="宋体"/>
          <w:lang w:val="en-US" w:eastAsia="zh-CN"/>
        </w:rPr>
      </w:pPr>
    </w:p>
    <w:p w14:paraId="7C8C314E" w14:textId="031534D9" w:rsidR="001C3209" w:rsidRDefault="001C3209" w:rsidP="001C3209">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With current UE feature list, </w:t>
      </w:r>
      <w:r w:rsidRPr="001C3209">
        <w:rPr>
          <w:rFonts w:eastAsia="等线"/>
          <w:b/>
          <w:lang w:val="en-US" w:eastAsia="zh-CN"/>
        </w:rPr>
        <w:t>R4 16-8</w:t>
      </w:r>
      <w:r>
        <w:rPr>
          <w:rFonts w:eastAsia="等线"/>
          <w:b/>
          <w:lang w:val="en-US" w:eastAsia="zh-CN"/>
        </w:rPr>
        <w:t xml:space="preserve"> (new per band per BC power class)</w:t>
      </w:r>
      <w:r w:rsidRPr="001C3209">
        <w:rPr>
          <w:rFonts w:eastAsia="等线"/>
          <w:b/>
          <w:lang w:val="en-US" w:eastAsia="zh-CN"/>
        </w:rPr>
        <w:t xml:space="preserve"> is applicable to </w:t>
      </w:r>
      <w:r>
        <w:rPr>
          <w:rFonts w:eastAsia="等线"/>
          <w:b/>
          <w:lang w:val="en-US" w:eastAsia="zh-CN"/>
        </w:rPr>
        <w:t>band combinations</w:t>
      </w:r>
      <w:r w:rsidR="00721443">
        <w:rPr>
          <w:rFonts w:eastAsia="等线"/>
          <w:b/>
          <w:lang w:val="en-US" w:eastAsia="zh-CN"/>
        </w:rPr>
        <w:t xml:space="preserve"> </w:t>
      </w:r>
      <w:r w:rsidR="000137AA">
        <w:rPr>
          <w:rFonts w:eastAsia="等线"/>
          <w:b/>
          <w:lang w:val="en-US" w:eastAsia="zh-CN"/>
        </w:rPr>
        <w:t>with</w:t>
      </w:r>
      <w:r w:rsidR="00721443">
        <w:rPr>
          <w:rFonts w:eastAsia="等线"/>
          <w:b/>
          <w:lang w:val="en-US" w:eastAsia="zh-CN"/>
        </w:rPr>
        <w:t xml:space="preserve"> intra </w:t>
      </w:r>
      <w:r w:rsidR="000137AA">
        <w:rPr>
          <w:rFonts w:eastAsia="等线"/>
          <w:b/>
          <w:lang w:val="en-US" w:eastAsia="zh-CN"/>
        </w:rPr>
        <w:t>and/</w:t>
      </w:r>
      <w:r w:rsidR="00721443">
        <w:rPr>
          <w:rFonts w:eastAsia="等线"/>
          <w:b/>
          <w:lang w:val="en-US" w:eastAsia="zh-CN"/>
        </w:rPr>
        <w:t>or inter band UL CA.</w:t>
      </w:r>
    </w:p>
    <w:p w14:paraId="19E656BD" w14:textId="349A46E9" w:rsidR="001C3209" w:rsidRPr="001C3209" w:rsidRDefault="001C3209" w:rsidP="009329C3">
      <w:pPr>
        <w:spacing w:line="264" w:lineRule="auto"/>
        <w:rPr>
          <w:rFonts w:eastAsia="宋体"/>
          <w:lang w:val="en-US" w:eastAsia="zh-CN"/>
        </w:rPr>
      </w:pPr>
    </w:p>
    <w:p w14:paraId="5AE6D39C" w14:textId="204258E4" w:rsidR="00516C7C" w:rsidRPr="004250B5" w:rsidRDefault="00516C7C" w:rsidP="00516C7C">
      <w:pPr>
        <w:pStyle w:val="2"/>
        <w:rPr>
          <w:lang w:val="en-US" w:eastAsia="zh-CN"/>
        </w:rPr>
      </w:pPr>
      <w:r>
        <w:rPr>
          <w:rFonts w:hint="eastAsia"/>
          <w:lang w:val="en-US" w:eastAsia="zh-CN"/>
        </w:rPr>
        <w:t>2</w:t>
      </w:r>
      <w:r>
        <w:rPr>
          <w:lang w:val="en-US" w:eastAsia="zh-CN"/>
        </w:rPr>
        <w:t xml:space="preserve">.2 </w:t>
      </w:r>
      <w:r w:rsidR="00D37356">
        <w:rPr>
          <w:lang w:val="en-US" w:eastAsia="zh-CN"/>
        </w:rPr>
        <w:t>Relation with other power classes</w:t>
      </w:r>
    </w:p>
    <w:p w14:paraId="1D9F1F9B" w14:textId="35BAA1A8" w:rsidR="001C3209" w:rsidRDefault="00516C7C" w:rsidP="009329C3">
      <w:pPr>
        <w:spacing w:line="264" w:lineRule="auto"/>
        <w:rPr>
          <w:rFonts w:eastAsia="宋体"/>
          <w:lang w:val="en-US" w:eastAsia="zh-CN"/>
        </w:rPr>
      </w:pPr>
      <w:r>
        <w:rPr>
          <w:rFonts w:eastAsia="宋体" w:hint="eastAsia"/>
          <w:lang w:val="en-US" w:eastAsia="zh-CN"/>
        </w:rPr>
        <w:t>A</w:t>
      </w:r>
      <w:r>
        <w:rPr>
          <w:rFonts w:eastAsia="宋体"/>
          <w:lang w:val="en-US" w:eastAsia="zh-CN"/>
        </w:rPr>
        <w:t xml:space="preserve">s discussed in section 2.1, the </w:t>
      </w:r>
      <w:r w:rsidRPr="005910E0">
        <w:rPr>
          <w:rFonts w:eastAsia="宋体"/>
          <w:i/>
          <w:lang w:val="en-US" w:eastAsia="zh-CN"/>
        </w:rPr>
        <w:t>powerClassNRPart-r16</w:t>
      </w:r>
      <w:r>
        <w:rPr>
          <w:rFonts w:eastAsia="宋体"/>
          <w:lang w:val="en-US" w:eastAsia="zh-CN"/>
        </w:rPr>
        <w:t xml:space="preserve"> IE was </w:t>
      </w:r>
      <w:r w:rsidR="00C20572">
        <w:rPr>
          <w:rFonts w:eastAsia="宋体"/>
          <w:lang w:val="en-US" w:eastAsia="zh-CN"/>
        </w:rPr>
        <w:t>also per band per BC power class for MR-DC band combinations. With the limitation of the Rel-17 new per band per BC power class for CA, these two capabilities are independent from each other.</w:t>
      </w:r>
    </w:p>
    <w:p w14:paraId="53D87422" w14:textId="078C1055" w:rsidR="00C20572" w:rsidRDefault="00C20572" w:rsidP="009329C3">
      <w:pPr>
        <w:spacing w:line="264" w:lineRule="auto"/>
        <w:rPr>
          <w:rFonts w:eastAsia="宋体"/>
          <w:lang w:val="en-US" w:eastAsia="zh-CN"/>
        </w:rPr>
      </w:pPr>
    </w:p>
    <w:p w14:paraId="7DA70167" w14:textId="4F943240" w:rsidR="00133EFF" w:rsidRDefault="00133EFF" w:rsidP="00133EFF">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t>
      </w:r>
      <w:r>
        <w:rPr>
          <w:rFonts w:eastAsia="宋体"/>
          <w:b/>
          <w:lang w:val="en-US" w:eastAsia="zh-CN"/>
        </w:rPr>
        <w:t>T</w:t>
      </w:r>
      <w:r w:rsidRPr="00133EFF">
        <w:rPr>
          <w:rFonts w:eastAsia="宋体"/>
          <w:b/>
          <w:lang w:val="en-US" w:eastAsia="zh-CN"/>
        </w:rPr>
        <w:t xml:space="preserve">he </w:t>
      </w:r>
      <w:r w:rsidRPr="00133EFF">
        <w:rPr>
          <w:rFonts w:eastAsia="宋体"/>
          <w:b/>
          <w:i/>
          <w:lang w:val="en-US" w:eastAsia="zh-CN"/>
        </w:rPr>
        <w:t>powerClassNRPart-r16</w:t>
      </w:r>
      <w:r w:rsidRPr="00133EFF">
        <w:rPr>
          <w:rFonts w:eastAsia="宋体"/>
          <w:b/>
          <w:lang w:val="en-US" w:eastAsia="zh-CN"/>
        </w:rPr>
        <w:t xml:space="preserve"> IE was also per band per BC power class</w:t>
      </w:r>
      <w:r>
        <w:rPr>
          <w:rFonts w:eastAsia="宋体"/>
          <w:b/>
          <w:lang w:val="en-US" w:eastAsia="zh-CN"/>
        </w:rPr>
        <w:t xml:space="preserve"> but</w:t>
      </w:r>
      <w:r w:rsidRPr="00133EFF">
        <w:rPr>
          <w:rFonts w:eastAsia="宋体"/>
          <w:b/>
          <w:lang w:val="en-US" w:eastAsia="zh-CN"/>
        </w:rPr>
        <w:t xml:space="preserve"> for MR-DC band combinations. With the limitation of the Rel-17 new per band per BC power class for CA, these two capabilities are independent from each other.</w:t>
      </w:r>
    </w:p>
    <w:p w14:paraId="46D22FA7" w14:textId="6534A312" w:rsidR="00133EFF" w:rsidRDefault="00133EFF" w:rsidP="009329C3">
      <w:pPr>
        <w:spacing w:line="264" w:lineRule="auto"/>
        <w:rPr>
          <w:rFonts w:eastAsia="宋体"/>
          <w:lang w:val="en-US" w:eastAsia="zh-CN"/>
        </w:rPr>
      </w:pPr>
    </w:p>
    <w:p w14:paraId="339AD3B5" w14:textId="77777777" w:rsidR="00BD08ED" w:rsidRDefault="00BD08ED" w:rsidP="00BD08ED">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sidRPr="00133EFF">
        <w:rPr>
          <w:rFonts w:eastAsia="宋体"/>
          <w:b/>
          <w:lang w:val="en-US" w:eastAsia="zh-CN"/>
        </w:rPr>
        <w:t xml:space="preserve">Rel-17 new per band per BC power class </w:t>
      </w:r>
      <w:r>
        <w:rPr>
          <w:rFonts w:eastAsia="宋体"/>
          <w:b/>
          <w:lang w:val="en-US" w:eastAsia="zh-CN"/>
        </w:rPr>
        <w:t xml:space="preserve">is </w:t>
      </w:r>
      <w:r w:rsidRPr="00133EFF">
        <w:rPr>
          <w:rFonts w:eastAsia="宋体"/>
          <w:b/>
          <w:lang w:val="en-US" w:eastAsia="zh-CN"/>
        </w:rPr>
        <w:t>for CA</w:t>
      </w:r>
      <w:r>
        <w:rPr>
          <w:rFonts w:eastAsia="宋体"/>
          <w:b/>
          <w:lang w:val="en-US" w:eastAsia="zh-CN"/>
        </w:rPr>
        <w:t xml:space="preserve"> which is independent from</w:t>
      </w:r>
      <w:r w:rsidRPr="00BC4541">
        <w:rPr>
          <w:rFonts w:eastAsia="宋体"/>
          <w:b/>
          <w:lang w:val="en-US" w:eastAsia="zh-CN"/>
        </w:rPr>
        <w:t xml:space="preserve"> </w:t>
      </w:r>
      <w:r w:rsidRPr="00133EFF">
        <w:rPr>
          <w:rFonts w:eastAsia="宋体"/>
          <w:b/>
          <w:lang w:val="en-US" w:eastAsia="zh-CN"/>
        </w:rPr>
        <w:t>MR-DC band combination</w:t>
      </w:r>
      <w:r>
        <w:rPr>
          <w:rFonts w:eastAsia="宋体"/>
          <w:b/>
          <w:lang w:val="en-US" w:eastAsia="zh-CN"/>
        </w:rPr>
        <w:t xml:space="preserve"> capability IE</w:t>
      </w:r>
      <w:r w:rsidRPr="00BC4541">
        <w:rPr>
          <w:rFonts w:eastAsia="宋体"/>
          <w:b/>
          <w:i/>
          <w:lang w:val="en-US" w:eastAsia="zh-CN"/>
        </w:rPr>
        <w:t xml:space="preserve"> </w:t>
      </w:r>
      <w:r w:rsidRPr="00133EFF">
        <w:rPr>
          <w:rFonts w:eastAsia="宋体"/>
          <w:b/>
          <w:i/>
          <w:lang w:val="en-US" w:eastAsia="zh-CN"/>
        </w:rPr>
        <w:t>powerClassNRPart-r16</w:t>
      </w:r>
      <w:r>
        <w:rPr>
          <w:rFonts w:eastAsia="等线"/>
          <w:b/>
          <w:lang w:val="en-US" w:eastAsia="zh-CN"/>
        </w:rPr>
        <w:t>.</w:t>
      </w:r>
    </w:p>
    <w:p w14:paraId="2F60E76C" w14:textId="77777777" w:rsidR="00BD08ED" w:rsidRPr="00BD08ED" w:rsidRDefault="00BD08ED" w:rsidP="009329C3">
      <w:pPr>
        <w:spacing w:line="264" w:lineRule="auto"/>
        <w:rPr>
          <w:rFonts w:eastAsia="宋体"/>
          <w:lang w:val="en-US" w:eastAsia="zh-CN"/>
        </w:rPr>
      </w:pPr>
    </w:p>
    <w:p w14:paraId="7DC98C09" w14:textId="77777777" w:rsidR="00B05846" w:rsidRDefault="004F0CE9" w:rsidP="00FC7B17">
      <w:pPr>
        <w:spacing w:line="264" w:lineRule="auto"/>
        <w:rPr>
          <w:rFonts w:eastAsia="宋体"/>
          <w:lang w:eastAsia="zh-CN"/>
        </w:rPr>
      </w:pPr>
      <w:r>
        <w:rPr>
          <w:rFonts w:eastAsia="宋体" w:hint="eastAsia"/>
          <w:lang w:val="en-US" w:eastAsia="zh-CN"/>
        </w:rPr>
        <w:t>T</w:t>
      </w:r>
      <w:r>
        <w:rPr>
          <w:rFonts w:eastAsia="宋体"/>
          <w:lang w:val="en-US" w:eastAsia="zh-CN"/>
        </w:rPr>
        <w:t xml:space="preserve">he Rel-17 per band per BC power class is </w:t>
      </w:r>
      <w:r w:rsidR="00FC7B17">
        <w:rPr>
          <w:rFonts w:eastAsia="宋体"/>
          <w:lang w:val="en-US" w:eastAsia="zh-CN"/>
        </w:rPr>
        <w:t>something in the middle between per band power class (</w:t>
      </w:r>
      <w:proofErr w:type="spellStart"/>
      <w:r w:rsidR="00FC7B17" w:rsidRPr="00D37356">
        <w:rPr>
          <w:rFonts w:eastAsia="宋体"/>
          <w:i/>
          <w:lang w:val="en-US" w:eastAsia="zh-CN"/>
        </w:rPr>
        <w:t>ue-PowerClass</w:t>
      </w:r>
      <w:proofErr w:type="spellEnd"/>
      <w:r w:rsidR="00FC7B17" w:rsidRPr="00D37356">
        <w:rPr>
          <w:rFonts w:eastAsia="宋体"/>
          <w:i/>
          <w:lang w:val="en-US" w:eastAsia="zh-CN"/>
        </w:rPr>
        <w:t xml:space="preserve"> /ue-PowerClass-v1610/ue-PowerClass-1700</w:t>
      </w:r>
      <w:r w:rsidR="00FC7B17">
        <w:rPr>
          <w:rFonts w:eastAsia="宋体"/>
          <w:lang w:val="en-US" w:eastAsia="zh-CN"/>
        </w:rPr>
        <w:t>) and per BC power class (</w:t>
      </w:r>
      <w:proofErr w:type="spellStart"/>
      <w:r w:rsidR="00FC7B17" w:rsidRPr="00A354B2">
        <w:rPr>
          <w:rFonts w:eastAsia="宋体"/>
          <w:i/>
          <w:lang w:val="en-US" w:eastAsia="zh-CN"/>
        </w:rPr>
        <w:t>powerClass</w:t>
      </w:r>
      <w:proofErr w:type="spellEnd"/>
      <w:r w:rsidR="00FC7B17" w:rsidRPr="00A354B2">
        <w:rPr>
          <w:rFonts w:eastAsia="宋体"/>
          <w:i/>
          <w:lang w:val="en-US" w:eastAsia="zh-CN"/>
        </w:rPr>
        <w:t>/powerClass-v1610</w:t>
      </w:r>
      <w:r w:rsidR="00FC7B17">
        <w:rPr>
          <w:rFonts w:eastAsia="宋体"/>
          <w:lang w:val="en-US" w:eastAsia="zh-CN"/>
        </w:rPr>
        <w:t xml:space="preserve">). </w:t>
      </w:r>
      <w:r w:rsidR="00FC7B17">
        <w:rPr>
          <w:rFonts w:eastAsia="宋体" w:hint="eastAsia"/>
          <w:lang w:val="en-US" w:eastAsia="zh-CN"/>
        </w:rPr>
        <w:t>T</w:t>
      </w:r>
      <w:r w:rsidR="00FC7B17">
        <w:rPr>
          <w:rFonts w:eastAsia="宋体"/>
          <w:lang w:val="en-US" w:eastAsia="zh-CN"/>
        </w:rPr>
        <w:t xml:space="preserve">here are situations that </w:t>
      </w:r>
      <w:r w:rsidR="00FC7B17" w:rsidRPr="00FC7B17">
        <w:rPr>
          <w:rFonts w:eastAsia="宋体"/>
          <w:lang w:eastAsia="zh-CN"/>
        </w:rPr>
        <w:t xml:space="preserve">per band </w:t>
      </w:r>
      <w:r w:rsidR="004B5DBB">
        <w:rPr>
          <w:rFonts w:eastAsia="宋体"/>
          <w:lang w:eastAsia="zh-CN"/>
        </w:rPr>
        <w:t>power class</w:t>
      </w:r>
      <w:r w:rsidR="00FC7B17" w:rsidRPr="00FC7B17">
        <w:rPr>
          <w:rFonts w:eastAsia="宋体"/>
          <w:lang w:eastAsia="zh-CN"/>
        </w:rPr>
        <w:t xml:space="preserve"> is higher </w:t>
      </w:r>
      <w:r w:rsidR="00546371">
        <w:rPr>
          <w:rFonts w:eastAsia="宋体"/>
          <w:lang w:eastAsia="zh-CN"/>
        </w:rPr>
        <w:t>or lower or same as</w:t>
      </w:r>
      <w:r w:rsidR="00FC7B17" w:rsidRPr="00FC7B17">
        <w:rPr>
          <w:rFonts w:eastAsia="宋体"/>
          <w:lang w:eastAsia="zh-CN"/>
        </w:rPr>
        <w:t xml:space="preserve"> per BC power class</w:t>
      </w:r>
      <w:r w:rsidR="00FC7B17">
        <w:rPr>
          <w:rFonts w:eastAsia="宋体"/>
          <w:lang w:eastAsia="zh-CN"/>
        </w:rPr>
        <w:t>.</w:t>
      </w:r>
      <w:r w:rsidR="004B5DBB">
        <w:rPr>
          <w:rFonts w:eastAsia="宋体"/>
          <w:lang w:eastAsia="zh-CN"/>
        </w:rPr>
        <w:t xml:space="preserve"> </w:t>
      </w:r>
    </w:p>
    <w:p w14:paraId="13F836C7" w14:textId="77777777" w:rsidR="00B05846" w:rsidRDefault="00B05846" w:rsidP="00FC7B17">
      <w:pPr>
        <w:spacing w:line="264" w:lineRule="auto"/>
        <w:rPr>
          <w:rFonts w:eastAsia="宋体"/>
          <w:lang w:eastAsia="zh-CN"/>
        </w:rPr>
      </w:pPr>
    </w:p>
    <w:p w14:paraId="6A8D0632" w14:textId="29C8A10C" w:rsidR="00B05846" w:rsidRDefault="00B05846" w:rsidP="00B05846">
      <w:pPr>
        <w:spacing w:line="264" w:lineRule="auto"/>
        <w:rPr>
          <w:rFonts w:eastAsia="宋体"/>
          <w:lang w:val="en-US" w:eastAsia="zh-CN"/>
        </w:rPr>
      </w:pPr>
      <w:r>
        <w:rPr>
          <w:rFonts w:eastAsia="宋体" w:hint="eastAsia"/>
          <w:lang w:val="en-US" w:eastAsia="zh-CN"/>
        </w:rPr>
        <w:lastRenderedPageBreak/>
        <w:t>I</w:t>
      </w:r>
      <w:r>
        <w:rPr>
          <w:rFonts w:eastAsia="宋体"/>
          <w:lang w:val="en-US" w:eastAsia="zh-CN"/>
        </w:rPr>
        <w:t xml:space="preserve">n RAN4#104-e, [3] tries to clarify the mapping between single band power class/MPR to band combination power class/MPR as below </w:t>
      </w:r>
      <w:r w:rsidR="00ED6D3A">
        <w:rPr>
          <w:rFonts w:eastAsia="宋体"/>
          <w:lang w:val="en-US" w:eastAsia="zh-CN"/>
        </w:rPr>
        <w:t>table</w:t>
      </w:r>
      <w:r>
        <w:rPr>
          <w:rFonts w:eastAsia="宋体"/>
          <w:lang w:val="en-US" w:eastAsia="zh-CN"/>
        </w:rPr>
        <w:t>, but no consensus can be reached for the case of per band power class is higher than per BC power class.</w:t>
      </w:r>
    </w:p>
    <w:p w14:paraId="3F3394B0" w14:textId="77777777" w:rsidR="00B05846" w:rsidRDefault="00B05846" w:rsidP="00B05846">
      <w:pPr>
        <w:spacing w:line="264" w:lineRule="auto"/>
        <w:rPr>
          <w:rFonts w:eastAsia="宋体"/>
          <w:lang w:val="en-US" w:eastAsia="zh-CN"/>
        </w:rPr>
      </w:pPr>
    </w:p>
    <w:tbl>
      <w:tblPr>
        <w:tblStyle w:val="ab"/>
        <w:tblW w:w="0" w:type="auto"/>
        <w:tblLook w:val="04A0" w:firstRow="1" w:lastRow="0" w:firstColumn="1" w:lastColumn="0" w:noHBand="0" w:noVBand="1"/>
      </w:tblPr>
      <w:tblGrid>
        <w:gridCol w:w="9855"/>
      </w:tblGrid>
      <w:tr w:rsidR="00B05846" w14:paraId="7A70F997" w14:textId="77777777" w:rsidTr="0034418D">
        <w:tc>
          <w:tcPr>
            <w:tcW w:w="9855" w:type="dxa"/>
          </w:tcPr>
          <w:p w14:paraId="38DC0CB0" w14:textId="77777777" w:rsidR="00B05846" w:rsidRPr="00AA6C21" w:rsidRDefault="00B05846" w:rsidP="0034418D">
            <w:pPr>
              <w:pStyle w:val="CRCoverPage"/>
              <w:numPr>
                <w:ilvl w:val="0"/>
                <w:numId w:val="18"/>
              </w:numPr>
              <w:spacing w:after="0"/>
              <w:ind w:leftChars="3" w:left="426"/>
              <w:rPr>
                <w:noProof/>
                <w:sz w:val="18"/>
                <w:lang w:val="en-US" w:eastAsia="zh-CN"/>
              </w:rPr>
            </w:pPr>
            <w:r w:rsidRPr="00AA6C21">
              <w:rPr>
                <w:rFonts w:hint="eastAsia"/>
                <w:noProof/>
                <w:sz w:val="18"/>
                <w:lang w:val="en-US" w:eastAsia="zh-CN"/>
              </w:rPr>
              <w:t>F</w:t>
            </w:r>
            <w:r w:rsidRPr="00AA6C21">
              <w:rPr>
                <w:noProof/>
                <w:sz w:val="18"/>
                <w:lang w:val="en-US" w:eastAsia="zh-CN"/>
              </w:rPr>
              <w:t xml:space="preserve">or the case of </w:t>
            </w:r>
            <w:r w:rsidRPr="00AA6C21">
              <w:rPr>
                <w:noProof/>
                <w:sz w:val="18"/>
                <w:highlight w:val="yellow"/>
                <w:lang w:val="en-US" w:eastAsia="zh-CN"/>
              </w:rPr>
              <w:t>per band power class is smaller than per BC power class</w:t>
            </w:r>
            <w:r w:rsidRPr="00AA6C21">
              <w:rPr>
                <w:noProof/>
                <w:sz w:val="18"/>
                <w:lang w:val="en-US" w:eastAsia="zh-CN"/>
              </w:rPr>
              <w:t>, according to 38.306 definition the per band power class apply.</w:t>
            </w:r>
          </w:p>
          <w:p w14:paraId="6CDF933A" w14:textId="77777777" w:rsidR="00B05846" w:rsidRPr="00AA6C21" w:rsidRDefault="00B05846" w:rsidP="0034418D">
            <w:pPr>
              <w:pStyle w:val="CRCoverPage"/>
              <w:spacing w:after="0"/>
              <w:ind w:leftChars="203" w:left="406" w:firstLineChars="83" w:firstLine="149"/>
              <w:rPr>
                <w:noProof/>
                <w:sz w:val="18"/>
                <w:lang w:val="en-US" w:eastAsia="zh-CN"/>
              </w:rPr>
            </w:pPr>
            <w:r w:rsidRPr="00AA6C21">
              <w:rPr>
                <w:noProof/>
                <w:sz w:val="18"/>
              </w:rPr>
              <w:drawing>
                <wp:inline distT="0" distB="0" distL="0" distR="0" wp14:anchorId="5B240C9E" wp14:editId="1104DF7F">
                  <wp:extent cx="3922295" cy="875114"/>
                  <wp:effectExtent l="0" t="0" r="254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3267" cy="877562"/>
                          </a:xfrm>
                          <a:prstGeom prst="rect">
                            <a:avLst/>
                          </a:prstGeom>
                        </pic:spPr>
                      </pic:pic>
                    </a:graphicData>
                  </a:graphic>
                </wp:inline>
              </w:drawing>
            </w:r>
          </w:p>
          <w:p w14:paraId="5820095C" w14:textId="77777777" w:rsidR="00B05846" w:rsidRPr="00AA6C21" w:rsidRDefault="00B05846" w:rsidP="0034418D">
            <w:pPr>
              <w:pStyle w:val="CRCoverPage"/>
              <w:numPr>
                <w:ilvl w:val="0"/>
                <w:numId w:val="18"/>
              </w:numPr>
              <w:spacing w:after="0"/>
              <w:ind w:leftChars="3" w:left="426"/>
              <w:rPr>
                <w:noProof/>
                <w:sz w:val="18"/>
                <w:lang w:val="en-US" w:eastAsia="zh-CN"/>
              </w:rPr>
            </w:pPr>
            <w:r w:rsidRPr="00AA6C21">
              <w:rPr>
                <w:rFonts w:hint="eastAsia"/>
                <w:noProof/>
                <w:sz w:val="18"/>
                <w:lang w:val="en-US" w:eastAsia="zh-CN"/>
              </w:rPr>
              <w:t>F</w:t>
            </w:r>
            <w:r w:rsidRPr="00AA6C21">
              <w:rPr>
                <w:noProof/>
                <w:sz w:val="18"/>
                <w:lang w:val="en-US" w:eastAsia="zh-CN"/>
              </w:rPr>
              <w:t xml:space="preserve">or the case of </w:t>
            </w:r>
            <w:r w:rsidRPr="00AA6C21">
              <w:rPr>
                <w:noProof/>
                <w:sz w:val="18"/>
                <w:highlight w:val="yellow"/>
                <w:lang w:val="en-US" w:eastAsia="zh-CN"/>
              </w:rPr>
              <w:t>per band power class is higher than per BC power class</w:t>
            </w:r>
            <w:r w:rsidRPr="00AA6C21">
              <w:rPr>
                <w:noProof/>
                <w:sz w:val="18"/>
                <w:lang w:val="en-US" w:eastAsia="zh-CN"/>
              </w:rPr>
              <w:t>, apparently UE cannot transmit power higher than the per BC power class in this band. So the per BC power class should apply. One example is that UE can support PC1.5 in n41, but in B3+n41 it can only support PC3. In this case PC3 apply for n41 under B3+n41.</w:t>
            </w:r>
          </w:p>
          <w:p w14:paraId="601400D6" w14:textId="77777777" w:rsidR="00B05846" w:rsidRPr="00AA6C21" w:rsidRDefault="00B05846" w:rsidP="0034418D">
            <w:pPr>
              <w:pStyle w:val="CRCoverPage"/>
              <w:numPr>
                <w:ilvl w:val="0"/>
                <w:numId w:val="18"/>
              </w:numPr>
              <w:spacing w:after="0"/>
              <w:ind w:leftChars="3" w:left="426"/>
              <w:rPr>
                <w:noProof/>
                <w:sz w:val="18"/>
                <w:lang w:val="en-US" w:eastAsia="zh-CN"/>
              </w:rPr>
            </w:pPr>
            <w:r w:rsidRPr="00AA6C21">
              <w:rPr>
                <w:rFonts w:hint="eastAsia"/>
                <w:noProof/>
                <w:sz w:val="18"/>
                <w:lang w:val="en-US" w:eastAsia="zh-CN"/>
              </w:rPr>
              <w:t>F</w:t>
            </w:r>
            <w:r w:rsidRPr="00AA6C21">
              <w:rPr>
                <w:noProof/>
                <w:sz w:val="18"/>
                <w:lang w:val="en-US" w:eastAsia="zh-CN"/>
              </w:rPr>
              <w:t xml:space="preserve">or the case of </w:t>
            </w:r>
            <w:r w:rsidRPr="00AA6C21">
              <w:rPr>
                <w:noProof/>
                <w:sz w:val="18"/>
                <w:highlight w:val="yellow"/>
                <w:lang w:val="en-US" w:eastAsia="zh-CN"/>
              </w:rPr>
              <w:t>per band power class is same as per BC power class</w:t>
            </w:r>
            <w:r w:rsidRPr="00AA6C21">
              <w:rPr>
                <w:noProof/>
                <w:sz w:val="18"/>
                <w:lang w:val="en-US" w:eastAsia="zh-CN"/>
              </w:rPr>
              <w:t>, either one is ok.</w:t>
            </w:r>
          </w:p>
        </w:tc>
      </w:tr>
    </w:tbl>
    <w:p w14:paraId="0077359D" w14:textId="77777777" w:rsidR="00B05846" w:rsidRPr="00B05846" w:rsidRDefault="00B05846" w:rsidP="00FC7B17">
      <w:pPr>
        <w:spacing w:line="264" w:lineRule="auto"/>
        <w:rPr>
          <w:rFonts w:eastAsia="宋体"/>
          <w:lang w:val="en-US" w:eastAsia="zh-CN"/>
        </w:rPr>
      </w:pPr>
    </w:p>
    <w:p w14:paraId="130E27FA" w14:textId="3D06764A" w:rsidR="00FC7B17" w:rsidRDefault="00546371" w:rsidP="00FC7B17">
      <w:pPr>
        <w:spacing w:line="264" w:lineRule="auto"/>
        <w:rPr>
          <w:rFonts w:eastAsia="宋体"/>
          <w:lang w:eastAsia="zh-CN"/>
        </w:rPr>
      </w:pPr>
      <w:r>
        <w:rPr>
          <w:rFonts w:eastAsia="宋体"/>
          <w:lang w:eastAsia="zh-CN"/>
        </w:rPr>
        <w:t>T</w:t>
      </w:r>
      <w:r w:rsidR="004B5DBB">
        <w:rPr>
          <w:rFonts w:eastAsia="宋体"/>
          <w:lang w:eastAsia="zh-CN"/>
        </w:rPr>
        <w:t xml:space="preserve">he Rel-17 per band per BC power class </w:t>
      </w:r>
      <w:r>
        <w:rPr>
          <w:rFonts w:eastAsia="宋体"/>
          <w:lang w:eastAsia="zh-CN"/>
        </w:rPr>
        <w:t>is indeed to solve this unclear power class mapping from single band to band combination.</w:t>
      </w:r>
      <w:r w:rsidR="00D646A3">
        <w:rPr>
          <w:rFonts w:eastAsia="宋体"/>
          <w:lang w:eastAsia="zh-CN"/>
        </w:rPr>
        <w:t xml:space="preserve"> NW can rely on this Rel-17 per band per BC power class to decide the applicable power </w:t>
      </w:r>
      <w:r w:rsidR="005370DF">
        <w:rPr>
          <w:rFonts w:eastAsia="宋体"/>
          <w:lang w:eastAsia="zh-CN"/>
        </w:rPr>
        <w:t>capability</w:t>
      </w:r>
      <w:r w:rsidR="00D646A3">
        <w:rPr>
          <w:rFonts w:eastAsia="宋体"/>
          <w:lang w:eastAsia="zh-CN"/>
        </w:rPr>
        <w:t xml:space="preserve"> of this band when it is under band combination</w:t>
      </w:r>
      <w:r w:rsidR="00500A9D">
        <w:rPr>
          <w:rFonts w:eastAsia="宋体"/>
          <w:lang w:eastAsia="zh-CN"/>
        </w:rPr>
        <w:t xml:space="preserve"> t</w:t>
      </w:r>
      <w:r w:rsidR="00AA6C21">
        <w:rPr>
          <w:rFonts w:eastAsia="宋体"/>
          <w:lang w:eastAsia="zh-CN"/>
        </w:rPr>
        <w:t xml:space="preserve">hough there might be some limitation in </w:t>
      </w:r>
      <w:r w:rsidR="00D646A3">
        <w:rPr>
          <w:rFonts w:eastAsia="宋体"/>
          <w:lang w:eastAsia="zh-CN"/>
        </w:rPr>
        <w:t>reporting values</w:t>
      </w:r>
      <w:r w:rsidR="008F639F">
        <w:rPr>
          <w:rFonts w:eastAsia="宋体"/>
          <w:lang w:eastAsia="zh-CN"/>
        </w:rPr>
        <w:t xml:space="preserve"> chosen by UE</w:t>
      </w:r>
      <w:r w:rsidR="00500A9D">
        <w:rPr>
          <w:rFonts w:eastAsia="宋体"/>
          <w:lang w:eastAsia="zh-CN"/>
        </w:rPr>
        <w:t>.</w:t>
      </w:r>
      <w:r w:rsidR="005A512D">
        <w:rPr>
          <w:rFonts w:eastAsia="宋体"/>
          <w:lang w:eastAsia="zh-CN"/>
        </w:rPr>
        <w:t xml:space="preserve"> For example:</w:t>
      </w:r>
    </w:p>
    <w:p w14:paraId="3BF4D5D7" w14:textId="77777777" w:rsidR="006C4F70" w:rsidRDefault="006C4F70" w:rsidP="00FC7B17">
      <w:pPr>
        <w:spacing w:line="264" w:lineRule="auto"/>
        <w:rPr>
          <w:rFonts w:eastAsia="宋体"/>
          <w:lang w:eastAsia="zh-CN"/>
        </w:rPr>
      </w:pPr>
    </w:p>
    <w:p w14:paraId="06C93694" w14:textId="2AC256B4" w:rsidR="00500A9D" w:rsidRPr="00E2445F" w:rsidRDefault="005A512D" w:rsidP="005A512D">
      <w:pPr>
        <w:pStyle w:val="af5"/>
        <w:numPr>
          <w:ilvl w:val="0"/>
          <w:numId w:val="19"/>
        </w:numPr>
        <w:wordWrap/>
        <w:spacing w:line="264" w:lineRule="auto"/>
        <w:ind w:leftChars="0"/>
        <w:rPr>
          <w:rFonts w:ascii="Times New Roman" w:eastAsia="宋体" w:hAnsi="Times New Roman"/>
          <w:b/>
          <w:kern w:val="0"/>
          <w:szCs w:val="20"/>
          <w:lang w:val="en-GB" w:eastAsia="zh-CN"/>
        </w:rPr>
      </w:pPr>
      <w:r w:rsidRPr="00E2445F">
        <w:rPr>
          <w:rFonts w:ascii="Times New Roman" w:eastAsia="宋体" w:hAnsi="Times New Roman"/>
          <w:b/>
          <w:kern w:val="0"/>
          <w:szCs w:val="20"/>
          <w:lang w:val="en-GB" w:eastAsia="zh-CN"/>
        </w:rPr>
        <w:t>whether it is allowed that the Rel-17 per band per BC power class can be higher or lower than the per BC power class?</w:t>
      </w:r>
    </w:p>
    <w:p w14:paraId="7C850610" w14:textId="1AF4D9B7" w:rsidR="00FC1C2A" w:rsidRDefault="00E2445F" w:rsidP="00FC1C2A">
      <w:pPr>
        <w:pStyle w:val="af5"/>
        <w:numPr>
          <w:ilvl w:val="0"/>
          <w:numId w:val="20"/>
        </w:numPr>
        <w:wordWrap/>
        <w:spacing w:line="264" w:lineRule="auto"/>
        <w:ind w:leftChars="0"/>
        <w:rPr>
          <w:rFonts w:ascii="Times New Roman" w:eastAsia="宋体" w:hAnsi="Times New Roman"/>
          <w:kern w:val="0"/>
          <w:szCs w:val="20"/>
          <w:lang w:val="en-GB" w:eastAsia="zh-CN"/>
        </w:rPr>
      </w:pPr>
      <w:bookmarkStart w:id="5" w:name="_Hlk118126128"/>
      <w:r>
        <w:rPr>
          <w:rFonts w:ascii="Times New Roman" w:eastAsia="宋体" w:hAnsi="Times New Roman" w:hint="eastAsia"/>
          <w:kern w:val="0"/>
          <w:szCs w:val="20"/>
          <w:lang w:val="en-GB" w:eastAsia="zh-CN"/>
        </w:rPr>
        <w:t>P</w:t>
      </w:r>
      <w:r>
        <w:rPr>
          <w:rFonts w:ascii="Times New Roman" w:eastAsia="宋体" w:hAnsi="Times New Roman"/>
          <w:kern w:val="0"/>
          <w:szCs w:val="20"/>
          <w:lang w:val="en-GB" w:eastAsia="zh-CN"/>
        </w:rPr>
        <w:t xml:space="preserve">robably not </w:t>
      </w:r>
      <w:r w:rsidR="00613AAC">
        <w:rPr>
          <w:rFonts w:ascii="Times New Roman" w:eastAsia="宋体" w:hAnsi="Times New Roman"/>
          <w:kern w:val="0"/>
          <w:szCs w:val="20"/>
          <w:lang w:val="en-GB" w:eastAsia="zh-CN"/>
        </w:rPr>
        <w:t>higher than per BC power class</w:t>
      </w:r>
      <w:r w:rsidR="006C4F70">
        <w:rPr>
          <w:rFonts w:ascii="Times New Roman" w:eastAsia="宋体" w:hAnsi="Times New Roman"/>
          <w:kern w:val="0"/>
          <w:szCs w:val="20"/>
          <w:lang w:val="en-GB" w:eastAsia="zh-CN"/>
        </w:rPr>
        <w:t>,</w:t>
      </w:r>
      <w:r w:rsidR="00613AAC">
        <w:rPr>
          <w:rFonts w:ascii="Times New Roman" w:eastAsia="宋体" w:hAnsi="Times New Roman"/>
          <w:kern w:val="0"/>
          <w:szCs w:val="20"/>
          <w:lang w:val="en-GB" w:eastAsia="zh-CN"/>
        </w:rPr>
        <w:t xml:space="preserve"> </w:t>
      </w:r>
      <w:r>
        <w:rPr>
          <w:rFonts w:ascii="Times New Roman" w:eastAsia="宋体" w:hAnsi="Times New Roman"/>
          <w:kern w:val="0"/>
          <w:szCs w:val="20"/>
          <w:lang w:val="en-GB" w:eastAsia="zh-CN"/>
        </w:rPr>
        <w:t>since the per band per BC power should be no larger than the per BC total power, however, according to the discussion related to [3] in RAN4#104e, still some companies want to allow UE apply higher power class than per BC total power class. This is something unsettled in RAN4.</w:t>
      </w:r>
    </w:p>
    <w:p w14:paraId="6AD1BCBD" w14:textId="2C6DB58E" w:rsidR="006C4F70" w:rsidRPr="006C4F70" w:rsidRDefault="006C4F70" w:rsidP="006C4F70">
      <w:pPr>
        <w:spacing w:line="264" w:lineRule="auto"/>
        <w:ind w:left="420"/>
        <w:rPr>
          <w:rFonts w:eastAsia="宋体"/>
          <w:lang w:eastAsia="zh-CN"/>
        </w:rPr>
      </w:pPr>
    </w:p>
    <w:bookmarkEnd w:id="5"/>
    <w:p w14:paraId="3EFD9957" w14:textId="093861F3" w:rsidR="005A512D" w:rsidRPr="00E2445F" w:rsidRDefault="005A512D" w:rsidP="005A512D">
      <w:pPr>
        <w:pStyle w:val="af5"/>
        <w:numPr>
          <w:ilvl w:val="0"/>
          <w:numId w:val="19"/>
        </w:numPr>
        <w:wordWrap/>
        <w:spacing w:line="264" w:lineRule="auto"/>
        <w:ind w:leftChars="0"/>
        <w:rPr>
          <w:rFonts w:ascii="Times New Roman" w:eastAsia="宋体" w:hAnsi="Times New Roman"/>
          <w:b/>
          <w:kern w:val="0"/>
          <w:szCs w:val="20"/>
          <w:lang w:val="en-GB" w:eastAsia="zh-CN"/>
        </w:rPr>
      </w:pPr>
      <w:r w:rsidRPr="00E2445F">
        <w:rPr>
          <w:rFonts w:ascii="Times New Roman" w:eastAsia="宋体" w:hAnsi="Times New Roman"/>
          <w:b/>
          <w:kern w:val="0"/>
          <w:szCs w:val="20"/>
          <w:lang w:val="en-GB" w:eastAsia="zh-CN"/>
        </w:rPr>
        <w:t>whether it is allowed that the Rel-17 per band per BC power class can be higher or lower than the per band power class?</w:t>
      </w:r>
    </w:p>
    <w:p w14:paraId="7BDA588B" w14:textId="1448EF59" w:rsidR="00613AAC" w:rsidRDefault="0012372E" w:rsidP="00613AAC">
      <w:pPr>
        <w:pStyle w:val="af5"/>
        <w:numPr>
          <w:ilvl w:val="0"/>
          <w:numId w:val="20"/>
        </w:numPr>
        <w:wordWrap/>
        <w:spacing w:line="264" w:lineRule="auto"/>
        <w:ind w:leftChars="0"/>
        <w:rPr>
          <w:rFonts w:ascii="Times New Roman" w:eastAsia="宋体" w:hAnsi="Times New Roman"/>
          <w:kern w:val="0"/>
          <w:szCs w:val="20"/>
          <w:lang w:val="en-GB" w:eastAsia="zh-CN"/>
        </w:rPr>
      </w:pPr>
      <w:r>
        <w:rPr>
          <w:rFonts w:ascii="Times New Roman" w:eastAsia="宋体" w:hAnsi="Times New Roman"/>
          <w:kern w:val="0"/>
          <w:szCs w:val="20"/>
          <w:lang w:val="en-GB" w:eastAsia="zh-CN"/>
        </w:rPr>
        <w:t xml:space="preserve">It seems there is no clear answer for this either, since how UE apply its PA is up to UE, for example UE implement with 26dBm capable PA, but it reports PC3 in single band, then </w:t>
      </w:r>
      <w:r w:rsidR="00CA12B1">
        <w:rPr>
          <w:rFonts w:ascii="Times New Roman" w:eastAsia="宋体" w:hAnsi="Times New Roman"/>
          <w:kern w:val="0"/>
          <w:szCs w:val="20"/>
          <w:lang w:val="en-GB" w:eastAsia="zh-CN"/>
        </w:rPr>
        <w:t>PC2 in per band per BC, or vice versa</w:t>
      </w:r>
      <w:r w:rsidR="00613AAC">
        <w:rPr>
          <w:rFonts w:ascii="Times New Roman" w:eastAsia="宋体" w:hAnsi="Times New Roman"/>
          <w:kern w:val="0"/>
          <w:szCs w:val="20"/>
          <w:lang w:val="en-GB" w:eastAsia="zh-CN"/>
        </w:rPr>
        <w:t>.</w:t>
      </w:r>
      <w:r w:rsidR="00CA12B1">
        <w:rPr>
          <w:rFonts w:ascii="Times New Roman" w:eastAsia="宋体" w:hAnsi="Times New Roman"/>
          <w:kern w:val="0"/>
          <w:szCs w:val="20"/>
          <w:lang w:val="en-GB" w:eastAsia="zh-CN"/>
        </w:rPr>
        <w:t xml:space="preserve"> These are all implementation specific.</w:t>
      </w:r>
    </w:p>
    <w:p w14:paraId="30DDDC7B" w14:textId="77777777" w:rsidR="00D646A3" w:rsidRPr="00AA6C21" w:rsidRDefault="00D646A3" w:rsidP="005A512D">
      <w:pPr>
        <w:spacing w:line="264" w:lineRule="auto"/>
        <w:rPr>
          <w:rFonts w:eastAsia="宋体"/>
          <w:lang w:eastAsia="zh-CN"/>
        </w:rPr>
      </w:pPr>
    </w:p>
    <w:p w14:paraId="37BEC089" w14:textId="33D14940" w:rsidR="008F639F" w:rsidRPr="00B05846" w:rsidRDefault="00AA7B5C" w:rsidP="009329C3">
      <w:pPr>
        <w:spacing w:line="264" w:lineRule="auto"/>
        <w:rPr>
          <w:rFonts w:eastAsia="宋体"/>
          <w:lang w:val="en-US" w:eastAsia="zh-CN"/>
        </w:rPr>
      </w:pPr>
      <w:r>
        <w:rPr>
          <w:rFonts w:eastAsia="宋体" w:hint="eastAsia"/>
          <w:lang w:val="en-US" w:eastAsia="zh-CN"/>
        </w:rPr>
        <w:t>F</w:t>
      </w:r>
      <w:r>
        <w:rPr>
          <w:rFonts w:eastAsia="宋体"/>
          <w:lang w:val="en-US" w:eastAsia="zh-CN"/>
        </w:rPr>
        <w:t xml:space="preserve">or these issues RAN4 may need more efforts to clarify, but for signaling itself, there is no need for such detailed restriction in RAN2 spec. Therefore, RAN2 signaling </w:t>
      </w:r>
      <w:r w:rsidR="00914AC5">
        <w:rPr>
          <w:rFonts w:eastAsia="宋体"/>
          <w:lang w:val="en-US" w:eastAsia="zh-CN"/>
        </w:rPr>
        <w:t xml:space="preserve">design </w:t>
      </w:r>
      <w:r>
        <w:rPr>
          <w:rFonts w:eastAsia="宋体"/>
          <w:lang w:val="en-US" w:eastAsia="zh-CN"/>
        </w:rPr>
        <w:t>can consider new Rel-17 per band per BC power class as independent from per band power class, and per BC power class. If this new signaling is absent, legacy power class handling apply.</w:t>
      </w:r>
    </w:p>
    <w:p w14:paraId="75E33D4C" w14:textId="77777777" w:rsidR="008F639F" w:rsidRPr="008F639F" w:rsidRDefault="008F639F" w:rsidP="009329C3">
      <w:pPr>
        <w:spacing w:line="264" w:lineRule="auto"/>
        <w:rPr>
          <w:rFonts w:eastAsia="宋体"/>
          <w:lang w:val="en-US" w:eastAsia="zh-CN"/>
        </w:rPr>
      </w:pPr>
    </w:p>
    <w:p w14:paraId="245DB695" w14:textId="6F209E30" w:rsidR="007B27E9" w:rsidRDefault="007B27E9" w:rsidP="007B27E9">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t>
      </w:r>
      <w:r>
        <w:rPr>
          <w:rFonts w:eastAsia="宋体"/>
          <w:b/>
          <w:lang w:val="en-US" w:eastAsia="zh-CN"/>
        </w:rPr>
        <w:t>There is no need to combine the per band per BC power class to per band or per BC power class in RAN2 signaling, NW can rely on the per band per BC power class if reported by UE to decide the applied power capability under a CA band combination.</w:t>
      </w:r>
    </w:p>
    <w:p w14:paraId="41DBFE9B" w14:textId="77777777" w:rsidR="008F639F" w:rsidRPr="007B27E9" w:rsidRDefault="008F639F" w:rsidP="009329C3">
      <w:pPr>
        <w:spacing w:line="264" w:lineRule="auto"/>
        <w:rPr>
          <w:rFonts w:eastAsia="宋体"/>
          <w:lang w:val="en-US" w:eastAsia="zh-CN"/>
        </w:rPr>
      </w:pPr>
    </w:p>
    <w:p w14:paraId="4C1085CB" w14:textId="77777777" w:rsidR="00BD08ED" w:rsidRDefault="00BD08ED" w:rsidP="00BD08ED">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The applicable power capability for a band under CA band combination is decided by </w:t>
      </w:r>
      <w:r w:rsidRPr="007B27E9">
        <w:rPr>
          <w:rFonts w:eastAsia="等线"/>
          <w:b/>
          <w:lang w:val="en-US" w:eastAsia="zh-CN"/>
        </w:rPr>
        <w:t>Rel-17 new per band per BC power class</w:t>
      </w:r>
      <w:r>
        <w:rPr>
          <w:rFonts w:eastAsia="等线"/>
          <w:b/>
          <w:lang w:val="en-US" w:eastAsia="zh-CN"/>
        </w:rPr>
        <w:t xml:space="preserve">. RAN2 can design this new Rel-17 capability </w:t>
      </w:r>
      <w:r w:rsidRPr="007B27E9">
        <w:rPr>
          <w:rFonts w:eastAsia="等线"/>
          <w:b/>
          <w:lang w:val="en-US" w:eastAsia="zh-CN"/>
        </w:rPr>
        <w:t xml:space="preserve">as independent from </w:t>
      </w:r>
      <w:r>
        <w:rPr>
          <w:rFonts w:eastAsia="等线"/>
          <w:b/>
          <w:lang w:val="en-US" w:eastAsia="zh-CN"/>
        </w:rPr>
        <w:t xml:space="preserve">legacy </w:t>
      </w:r>
      <w:r w:rsidRPr="007B27E9">
        <w:rPr>
          <w:rFonts w:eastAsia="等线"/>
          <w:b/>
          <w:lang w:val="en-US" w:eastAsia="zh-CN"/>
        </w:rPr>
        <w:t xml:space="preserve">per band </w:t>
      </w:r>
      <w:r>
        <w:rPr>
          <w:rFonts w:eastAsia="等线"/>
          <w:b/>
          <w:lang w:val="en-US" w:eastAsia="zh-CN"/>
        </w:rPr>
        <w:t xml:space="preserve">or </w:t>
      </w:r>
      <w:r w:rsidRPr="007B27E9">
        <w:rPr>
          <w:rFonts w:eastAsia="等线"/>
          <w:b/>
          <w:lang w:val="en-US" w:eastAsia="zh-CN"/>
        </w:rPr>
        <w:t>per BC power class</w:t>
      </w:r>
      <w:r>
        <w:rPr>
          <w:rFonts w:eastAsia="等线"/>
          <w:b/>
          <w:lang w:val="en-US" w:eastAsia="zh-CN"/>
        </w:rPr>
        <w:t>.</w:t>
      </w:r>
    </w:p>
    <w:p w14:paraId="30E9AABE" w14:textId="77777777" w:rsidR="00BD08ED" w:rsidRDefault="00BD08ED" w:rsidP="00BD08ED">
      <w:pPr>
        <w:spacing w:line="264" w:lineRule="auto"/>
        <w:ind w:left="1418" w:hangingChars="709" w:hanging="1418"/>
        <w:rPr>
          <w:rFonts w:eastAsia="等线"/>
          <w:b/>
          <w:lang w:val="en-US" w:eastAsia="zh-CN"/>
        </w:rPr>
      </w:pPr>
    </w:p>
    <w:p w14:paraId="0F480761" w14:textId="77777777" w:rsidR="00BD08ED" w:rsidRDefault="00BD08ED" w:rsidP="00BD08ED">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If</w:t>
      </w:r>
      <w:r w:rsidRPr="007B27E9">
        <w:rPr>
          <w:rFonts w:eastAsia="等线"/>
          <w:b/>
          <w:lang w:val="en-US" w:eastAsia="zh-CN"/>
        </w:rPr>
        <w:t xml:space="preserve"> Rel-17 new per band per BC power class </w:t>
      </w:r>
      <w:r>
        <w:rPr>
          <w:rFonts w:eastAsia="等线"/>
          <w:b/>
          <w:lang w:val="en-US" w:eastAsia="zh-CN"/>
        </w:rPr>
        <w:t>is not reported, the legacy power class (per band/per BC) handling apply.</w:t>
      </w:r>
    </w:p>
    <w:p w14:paraId="169F5756" w14:textId="77777777" w:rsidR="007C1E5E" w:rsidRPr="00BD08ED" w:rsidRDefault="007C1E5E" w:rsidP="007B27E9">
      <w:pPr>
        <w:spacing w:line="264" w:lineRule="auto"/>
        <w:ind w:left="1418" w:hangingChars="709" w:hanging="1418"/>
        <w:rPr>
          <w:rFonts w:eastAsia="等线"/>
          <w:b/>
          <w:lang w:val="en-US" w:eastAsia="zh-CN"/>
        </w:rPr>
      </w:pPr>
    </w:p>
    <w:p w14:paraId="4EDA80AA" w14:textId="77777777" w:rsidR="00C20572" w:rsidRPr="007B27E9" w:rsidRDefault="00C20572" w:rsidP="009329C3">
      <w:pPr>
        <w:spacing w:line="264" w:lineRule="auto"/>
        <w:rPr>
          <w:rFonts w:eastAsia="宋体"/>
          <w:lang w:val="en-US" w:eastAsia="zh-CN"/>
        </w:rPr>
      </w:pPr>
    </w:p>
    <w:p w14:paraId="04AA5870" w14:textId="77777777" w:rsidR="00933E65" w:rsidRPr="003E01D0" w:rsidRDefault="00933E65"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160F7DFB" w14:textId="36E7A969" w:rsidR="00933E65" w:rsidRDefault="00A722E7" w:rsidP="009329C3">
      <w:pPr>
        <w:spacing w:line="264" w:lineRule="auto"/>
        <w:rPr>
          <w:rFonts w:eastAsia="宋体"/>
          <w:lang w:val="en-US" w:eastAsia="zh-CN"/>
        </w:rPr>
      </w:pPr>
      <w:r>
        <w:rPr>
          <w:rFonts w:eastAsia="宋体" w:hint="eastAsia"/>
          <w:lang w:val="en-US" w:eastAsia="zh-CN"/>
        </w:rPr>
        <w:t>I</w:t>
      </w:r>
      <w:r>
        <w:rPr>
          <w:rFonts w:eastAsia="宋体"/>
          <w:lang w:val="en-US" w:eastAsia="zh-CN"/>
        </w:rPr>
        <w:t xml:space="preserve">n this paper we discussed the </w:t>
      </w:r>
      <w:r w:rsidR="006E7E4B" w:rsidRPr="006E7E4B">
        <w:rPr>
          <w:rFonts w:eastAsia="宋体"/>
          <w:lang w:eastAsia="zh-CN"/>
        </w:rPr>
        <w:t>Rel-17 per band per BC</w:t>
      </w:r>
      <w:r w:rsidR="006E7E4B">
        <w:rPr>
          <w:rFonts w:eastAsia="宋体"/>
          <w:lang w:val="en-US" w:eastAsia="zh-CN"/>
        </w:rPr>
        <w:t xml:space="preserve"> power class</w:t>
      </w:r>
      <w:r>
        <w:rPr>
          <w:rFonts w:eastAsia="宋体"/>
          <w:lang w:val="en-US" w:eastAsia="zh-CN"/>
        </w:rPr>
        <w:t xml:space="preserve"> </w:t>
      </w:r>
      <w:r w:rsidR="008746BD">
        <w:rPr>
          <w:rFonts w:eastAsia="宋体"/>
          <w:lang w:val="en-US" w:eastAsia="zh-CN"/>
        </w:rPr>
        <w:t xml:space="preserve">capability </w:t>
      </w:r>
      <w:r>
        <w:rPr>
          <w:rFonts w:eastAsia="宋体"/>
          <w:lang w:val="en-US" w:eastAsia="zh-CN"/>
        </w:rPr>
        <w:t xml:space="preserve">handling </w:t>
      </w:r>
      <w:r w:rsidR="006E7E4B">
        <w:rPr>
          <w:rFonts w:eastAsia="宋体"/>
          <w:lang w:val="en-US" w:eastAsia="zh-CN"/>
        </w:rPr>
        <w:t xml:space="preserve">related to RAN2 LS </w:t>
      </w:r>
      <w:r w:rsidR="002E026A">
        <w:rPr>
          <w:rFonts w:eastAsia="宋体"/>
          <w:lang w:val="en-US" w:eastAsia="zh-CN"/>
        </w:rPr>
        <w:t>and got following observations and proposals</w:t>
      </w:r>
      <w:r>
        <w:rPr>
          <w:rFonts w:eastAsia="宋体"/>
          <w:lang w:val="en-US" w:eastAsia="zh-CN"/>
        </w:rPr>
        <w:t>.</w:t>
      </w:r>
    </w:p>
    <w:p w14:paraId="6B60CFFC" w14:textId="08A3661D" w:rsidR="00A722E7" w:rsidRDefault="00A722E7" w:rsidP="009329C3">
      <w:pPr>
        <w:spacing w:line="264" w:lineRule="auto"/>
        <w:rPr>
          <w:rFonts w:eastAsia="宋体"/>
          <w:lang w:val="en-US" w:eastAsia="zh-CN"/>
        </w:rPr>
      </w:pPr>
    </w:p>
    <w:p w14:paraId="610678A8" w14:textId="77777777" w:rsidR="006E7E4B" w:rsidRDefault="006E7E4B" w:rsidP="006E7E4B">
      <w:pPr>
        <w:spacing w:line="264" w:lineRule="auto"/>
        <w:ind w:left="1418" w:hangingChars="709" w:hanging="1418"/>
        <w:rPr>
          <w:rFonts w:eastAsia="等线"/>
          <w:b/>
          <w:lang w:val="en-US" w:eastAsia="zh-CN"/>
        </w:rPr>
      </w:pPr>
      <w:r w:rsidRPr="00A62CFD">
        <w:rPr>
          <w:rFonts w:eastAsia="等线"/>
          <w:b/>
          <w:lang w:val="en-US" w:eastAsia="zh-CN"/>
        </w:rPr>
        <w:lastRenderedPageBreak/>
        <w:t>Observation</w:t>
      </w:r>
      <w:r w:rsidRPr="00A62CFD">
        <w:rPr>
          <w:rFonts w:eastAsia="等线" w:hint="eastAsia"/>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Per band per BC power class was introduced to </w:t>
      </w:r>
      <w:r w:rsidRPr="00422800">
        <w:rPr>
          <w:rFonts w:eastAsia="等线"/>
          <w:b/>
          <w:lang w:val="en-US" w:eastAsia="zh-CN"/>
        </w:rPr>
        <w:t>cover the case that UE power class capability is different between single band and UL CA band combination.</w:t>
      </w:r>
      <w:r>
        <w:rPr>
          <w:rFonts w:eastAsia="等线"/>
          <w:b/>
          <w:lang w:val="en-US" w:eastAsia="zh-CN"/>
        </w:rPr>
        <w:t xml:space="preserve"> And inter-band UL CA was used as example in the discussion.</w:t>
      </w:r>
    </w:p>
    <w:p w14:paraId="504FB9D8" w14:textId="77777777" w:rsidR="006E7E4B" w:rsidRDefault="006E7E4B" w:rsidP="006E7E4B">
      <w:pPr>
        <w:spacing w:line="264" w:lineRule="auto"/>
        <w:ind w:left="1418" w:hangingChars="709" w:hanging="1418"/>
        <w:rPr>
          <w:rFonts w:eastAsia="等线"/>
          <w:b/>
          <w:lang w:val="en-US" w:eastAsia="zh-CN"/>
        </w:rPr>
      </w:pPr>
    </w:p>
    <w:p w14:paraId="1D997421" w14:textId="77777777" w:rsidR="006E7E4B" w:rsidRDefault="006E7E4B" w:rsidP="006E7E4B">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Limitation of this per band per BC power class was removed due to no consensus of the applicability wording, e.g. inter-band CA only or intra-band CA+UL MIMO not applied. And it extends to any band combinations.</w:t>
      </w:r>
    </w:p>
    <w:p w14:paraId="2308D59B" w14:textId="77777777" w:rsidR="006E7E4B" w:rsidRDefault="006E7E4B" w:rsidP="006E7E4B">
      <w:pPr>
        <w:spacing w:line="264" w:lineRule="auto"/>
        <w:rPr>
          <w:rFonts w:eastAsia="宋体"/>
          <w:lang w:val="en-US" w:eastAsia="zh-CN"/>
        </w:rPr>
      </w:pPr>
    </w:p>
    <w:p w14:paraId="24F756F4" w14:textId="77777777" w:rsidR="006E7E4B" w:rsidRDefault="006E7E4B" w:rsidP="006E7E4B">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With current UE feature list, i</w:t>
      </w:r>
      <w:r w:rsidRPr="00451E45">
        <w:rPr>
          <w:rFonts w:eastAsia="等线"/>
          <w:b/>
          <w:lang w:val="en-US" w:eastAsia="zh-CN"/>
        </w:rPr>
        <w:t xml:space="preserve">t depends on UE which band combination it applies. And if UE report this </w:t>
      </w:r>
      <w:r>
        <w:rPr>
          <w:rFonts w:eastAsia="等线"/>
          <w:b/>
          <w:lang w:val="en-US" w:eastAsia="zh-CN"/>
        </w:rPr>
        <w:t xml:space="preserve">new </w:t>
      </w:r>
      <w:r w:rsidRPr="00451E45">
        <w:rPr>
          <w:rFonts w:eastAsia="等线"/>
          <w:b/>
          <w:lang w:val="en-US" w:eastAsia="zh-CN"/>
        </w:rPr>
        <w:t xml:space="preserve">capability, then </w:t>
      </w:r>
      <w:r>
        <w:rPr>
          <w:rFonts w:eastAsia="等线"/>
          <w:b/>
          <w:lang w:val="en-US" w:eastAsia="zh-CN"/>
        </w:rPr>
        <w:t xml:space="preserve">NW </w:t>
      </w:r>
      <w:r w:rsidRPr="00451E45">
        <w:rPr>
          <w:rFonts w:eastAsia="等线"/>
          <w:b/>
          <w:lang w:val="en-US" w:eastAsia="zh-CN"/>
        </w:rPr>
        <w:t>appl</w:t>
      </w:r>
      <w:r>
        <w:rPr>
          <w:rFonts w:eastAsia="等线"/>
          <w:b/>
          <w:lang w:val="en-US" w:eastAsia="zh-CN"/>
        </w:rPr>
        <w:t>y it</w:t>
      </w:r>
      <w:r w:rsidRPr="00451E45">
        <w:rPr>
          <w:rFonts w:eastAsia="等线"/>
          <w:b/>
          <w:lang w:val="en-US" w:eastAsia="zh-CN"/>
        </w:rPr>
        <w:t xml:space="preserve"> under </w:t>
      </w:r>
      <w:r>
        <w:rPr>
          <w:rFonts w:eastAsia="等线"/>
          <w:b/>
          <w:lang w:val="en-US" w:eastAsia="zh-CN"/>
        </w:rPr>
        <w:t xml:space="preserve">corresponding </w:t>
      </w:r>
      <w:r w:rsidRPr="00451E45">
        <w:rPr>
          <w:rFonts w:eastAsia="等线"/>
          <w:b/>
          <w:lang w:val="en-US" w:eastAsia="zh-CN"/>
        </w:rPr>
        <w:t>band combination</w:t>
      </w:r>
      <w:r>
        <w:rPr>
          <w:rFonts w:eastAsia="等线"/>
          <w:b/>
          <w:lang w:val="en-US" w:eastAsia="zh-CN"/>
        </w:rPr>
        <w:t xml:space="preserve"> with exception of MR-DC band combination where </w:t>
      </w:r>
      <w:r w:rsidRPr="00CA65C6">
        <w:rPr>
          <w:rFonts w:eastAsia="宋体"/>
          <w:b/>
          <w:i/>
          <w:lang w:val="en-US" w:eastAsia="zh-CN"/>
        </w:rPr>
        <w:t>powerClassNRPart-r16</w:t>
      </w:r>
      <w:r w:rsidRPr="00CA65C6">
        <w:rPr>
          <w:rFonts w:eastAsia="宋体"/>
          <w:b/>
          <w:lang w:val="en-US" w:eastAsia="zh-CN"/>
        </w:rPr>
        <w:t xml:space="preserve"> capability applies</w:t>
      </w:r>
      <w:r>
        <w:rPr>
          <w:rFonts w:eastAsia="宋体"/>
          <w:lang w:val="en-US" w:eastAsia="zh-CN"/>
        </w:rPr>
        <w:t>.</w:t>
      </w:r>
    </w:p>
    <w:p w14:paraId="3FCF9898" w14:textId="77777777" w:rsidR="006E7E4B" w:rsidRDefault="006E7E4B" w:rsidP="006E7E4B">
      <w:pPr>
        <w:spacing w:line="264" w:lineRule="auto"/>
        <w:rPr>
          <w:rFonts w:eastAsia="宋体"/>
          <w:lang w:val="en-US" w:eastAsia="zh-CN"/>
        </w:rPr>
      </w:pPr>
    </w:p>
    <w:p w14:paraId="1A1DE3C6" w14:textId="77777777" w:rsidR="006E7E4B" w:rsidRDefault="006E7E4B" w:rsidP="006E7E4B">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With current UE feature list, </w:t>
      </w:r>
      <w:r w:rsidRPr="001C3209">
        <w:rPr>
          <w:rFonts w:eastAsia="等线"/>
          <w:b/>
          <w:lang w:val="en-US" w:eastAsia="zh-CN"/>
        </w:rPr>
        <w:t>R4 16-8</w:t>
      </w:r>
      <w:r>
        <w:rPr>
          <w:rFonts w:eastAsia="等线"/>
          <w:b/>
          <w:lang w:val="en-US" w:eastAsia="zh-CN"/>
        </w:rPr>
        <w:t xml:space="preserve"> (new per band per BC power class)</w:t>
      </w:r>
      <w:r w:rsidRPr="001C3209">
        <w:rPr>
          <w:rFonts w:eastAsia="等线"/>
          <w:b/>
          <w:lang w:val="en-US" w:eastAsia="zh-CN"/>
        </w:rPr>
        <w:t xml:space="preserve"> is applicable to </w:t>
      </w:r>
      <w:r>
        <w:rPr>
          <w:rFonts w:eastAsia="等线"/>
          <w:b/>
          <w:lang w:val="en-US" w:eastAsia="zh-CN"/>
        </w:rPr>
        <w:t>band combinations with intra and/or inter band UL CA.</w:t>
      </w:r>
    </w:p>
    <w:p w14:paraId="07B7F3A2" w14:textId="77777777" w:rsidR="006E7E4B" w:rsidRDefault="006E7E4B" w:rsidP="006E7E4B">
      <w:pPr>
        <w:spacing w:line="264" w:lineRule="auto"/>
        <w:rPr>
          <w:rFonts w:eastAsia="宋体"/>
          <w:lang w:val="en-US" w:eastAsia="zh-CN"/>
        </w:rPr>
      </w:pPr>
    </w:p>
    <w:p w14:paraId="370A3304" w14:textId="77777777" w:rsidR="006E7E4B" w:rsidRDefault="006E7E4B" w:rsidP="006E7E4B">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t>
      </w:r>
      <w:r>
        <w:rPr>
          <w:rFonts w:eastAsia="宋体"/>
          <w:b/>
          <w:lang w:val="en-US" w:eastAsia="zh-CN"/>
        </w:rPr>
        <w:t>T</w:t>
      </w:r>
      <w:r w:rsidRPr="00133EFF">
        <w:rPr>
          <w:rFonts w:eastAsia="宋体"/>
          <w:b/>
          <w:lang w:val="en-US" w:eastAsia="zh-CN"/>
        </w:rPr>
        <w:t xml:space="preserve">he </w:t>
      </w:r>
      <w:r w:rsidRPr="00133EFF">
        <w:rPr>
          <w:rFonts w:eastAsia="宋体"/>
          <w:b/>
          <w:i/>
          <w:lang w:val="en-US" w:eastAsia="zh-CN"/>
        </w:rPr>
        <w:t>powerClassNRPart-r16</w:t>
      </w:r>
      <w:r w:rsidRPr="00133EFF">
        <w:rPr>
          <w:rFonts w:eastAsia="宋体"/>
          <w:b/>
          <w:lang w:val="en-US" w:eastAsia="zh-CN"/>
        </w:rPr>
        <w:t xml:space="preserve"> IE was also per band per BC power class</w:t>
      </w:r>
      <w:r>
        <w:rPr>
          <w:rFonts w:eastAsia="宋体"/>
          <w:b/>
          <w:lang w:val="en-US" w:eastAsia="zh-CN"/>
        </w:rPr>
        <w:t xml:space="preserve"> but</w:t>
      </w:r>
      <w:r w:rsidRPr="00133EFF">
        <w:rPr>
          <w:rFonts w:eastAsia="宋体"/>
          <w:b/>
          <w:lang w:val="en-US" w:eastAsia="zh-CN"/>
        </w:rPr>
        <w:t xml:space="preserve"> for MR-DC band combinations. With the limitation of the Rel-17 new per band per BC power class for CA, these two capabilities are independent from each other.</w:t>
      </w:r>
    </w:p>
    <w:p w14:paraId="1D53FDE4" w14:textId="10452B12" w:rsidR="006E7E4B" w:rsidRDefault="006E7E4B" w:rsidP="006E7E4B">
      <w:pPr>
        <w:spacing w:line="264" w:lineRule="auto"/>
        <w:rPr>
          <w:rFonts w:eastAsia="宋体"/>
          <w:lang w:val="en-US" w:eastAsia="zh-CN"/>
        </w:rPr>
      </w:pPr>
    </w:p>
    <w:p w14:paraId="254D16D3" w14:textId="59849412" w:rsidR="00BC4541" w:rsidRDefault="00BC4541" w:rsidP="00BC4541">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sidRPr="00133EFF">
        <w:rPr>
          <w:rFonts w:eastAsia="宋体"/>
          <w:b/>
          <w:lang w:val="en-US" w:eastAsia="zh-CN"/>
        </w:rPr>
        <w:t xml:space="preserve">Rel-17 new per band per BC power class </w:t>
      </w:r>
      <w:r>
        <w:rPr>
          <w:rFonts w:eastAsia="宋体"/>
          <w:b/>
          <w:lang w:val="en-US" w:eastAsia="zh-CN"/>
        </w:rPr>
        <w:t xml:space="preserve">is </w:t>
      </w:r>
      <w:r w:rsidRPr="00133EFF">
        <w:rPr>
          <w:rFonts w:eastAsia="宋体"/>
          <w:b/>
          <w:lang w:val="en-US" w:eastAsia="zh-CN"/>
        </w:rPr>
        <w:t>for CA</w:t>
      </w:r>
      <w:r>
        <w:rPr>
          <w:rFonts w:eastAsia="宋体"/>
          <w:b/>
          <w:lang w:val="en-US" w:eastAsia="zh-CN"/>
        </w:rPr>
        <w:t xml:space="preserve"> which is independent from</w:t>
      </w:r>
      <w:r w:rsidRPr="00BC4541">
        <w:rPr>
          <w:rFonts w:eastAsia="宋体"/>
          <w:b/>
          <w:lang w:val="en-US" w:eastAsia="zh-CN"/>
        </w:rPr>
        <w:t xml:space="preserve"> </w:t>
      </w:r>
      <w:r w:rsidRPr="00133EFF">
        <w:rPr>
          <w:rFonts w:eastAsia="宋体"/>
          <w:b/>
          <w:lang w:val="en-US" w:eastAsia="zh-CN"/>
        </w:rPr>
        <w:t>MR-DC band combination</w:t>
      </w:r>
      <w:r>
        <w:rPr>
          <w:rFonts w:eastAsia="宋体"/>
          <w:b/>
          <w:lang w:val="en-US" w:eastAsia="zh-CN"/>
        </w:rPr>
        <w:t xml:space="preserve"> capability IE</w:t>
      </w:r>
      <w:r w:rsidRPr="00BC4541">
        <w:rPr>
          <w:rFonts w:eastAsia="宋体"/>
          <w:b/>
          <w:i/>
          <w:lang w:val="en-US" w:eastAsia="zh-CN"/>
        </w:rPr>
        <w:t xml:space="preserve"> </w:t>
      </w:r>
      <w:r w:rsidRPr="00133EFF">
        <w:rPr>
          <w:rFonts w:eastAsia="宋体"/>
          <w:b/>
          <w:i/>
          <w:lang w:val="en-US" w:eastAsia="zh-CN"/>
        </w:rPr>
        <w:t>powerClassNRPart-r16</w:t>
      </w:r>
      <w:r>
        <w:rPr>
          <w:rFonts w:eastAsia="等线"/>
          <w:b/>
          <w:lang w:val="en-US" w:eastAsia="zh-CN"/>
        </w:rPr>
        <w:t>.</w:t>
      </w:r>
    </w:p>
    <w:p w14:paraId="48920816" w14:textId="77777777" w:rsidR="00BC4541" w:rsidRPr="00BC4541" w:rsidRDefault="00BC4541" w:rsidP="006E7E4B">
      <w:pPr>
        <w:spacing w:line="264" w:lineRule="auto"/>
        <w:rPr>
          <w:rFonts w:eastAsia="宋体"/>
          <w:lang w:val="en-US" w:eastAsia="zh-CN"/>
        </w:rPr>
      </w:pPr>
    </w:p>
    <w:p w14:paraId="3A3FDAB6" w14:textId="77777777" w:rsidR="006E7E4B" w:rsidRDefault="006E7E4B" w:rsidP="006E7E4B">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t>
      </w:r>
      <w:r>
        <w:rPr>
          <w:rFonts w:eastAsia="宋体"/>
          <w:b/>
          <w:lang w:val="en-US" w:eastAsia="zh-CN"/>
        </w:rPr>
        <w:t>There is no need to combine the per band per BC power class to per band or per BC power class in RAN2 signaling, NW can rely on the per band per BC power class if reported by UE to decide the applied power capability under a CA band combination.</w:t>
      </w:r>
    </w:p>
    <w:p w14:paraId="3EB64B83" w14:textId="77777777" w:rsidR="006E7E4B" w:rsidRPr="007B27E9" w:rsidRDefault="006E7E4B" w:rsidP="006E7E4B">
      <w:pPr>
        <w:spacing w:line="264" w:lineRule="auto"/>
        <w:rPr>
          <w:rFonts w:eastAsia="宋体"/>
          <w:lang w:val="en-US" w:eastAsia="zh-CN"/>
        </w:rPr>
      </w:pPr>
    </w:p>
    <w:p w14:paraId="727BC0CC" w14:textId="4768E169" w:rsidR="006E7E4B" w:rsidRDefault="006E7E4B" w:rsidP="006E7E4B">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B11C63">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The applicable power capability for a band under CA band combination is decided by </w:t>
      </w:r>
      <w:r w:rsidRPr="007B27E9">
        <w:rPr>
          <w:rFonts w:eastAsia="等线"/>
          <w:b/>
          <w:lang w:val="en-US" w:eastAsia="zh-CN"/>
        </w:rPr>
        <w:t>Rel-17 new per band per BC power class</w:t>
      </w:r>
      <w:r>
        <w:rPr>
          <w:rFonts w:eastAsia="等线"/>
          <w:b/>
          <w:lang w:val="en-US" w:eastAsia="zh-CN"/>
        </w:rPr>
        <w:t xml:space="preserve">. RAN2 can design this new Rel-17 </w:t>
      </w:r>
      <w:r w:rsidR="00BD08ED">
        <w:rPr>
          <w:rFonts w:eastAsia="等线"/>
          <w:b/>
          <w:lang w:val="en-US" w:eastAsia="zh-CN"/>
        </w:rPr>
        <w:t>capability</w:t>
      </w:r>
      <w:r>
        <w:rPr>
          <w:rFonts w:eastAsia="等线"/>
          <w:b/>
          <w:lang w:val="en-US" w:eastAsia="zh-CN"/>
        </w:rPr>
        <w:t xml:space="preserve"> </w:t>
      </w:r>
      <w:r w:rsidRPr="007B27E9">
        <w:rPr>
          <w:rFonts w:eastAsia="等线"/>
          <w:b/>
          <w:lang w:val="en-US" w:eastAsia="zh-CN"/>
        </w:rPr>
        <w:t xml:space="preserve">as independent from </w:t>
      </w:r>
      <w:r>
        <w:rPr>
          <w:rFonts w:eastAsia="等线"/>
          <w:b/>
          <w:lang w:val="en-US" w:eastAsia="zh-CN"/>
        </w:rPr>
        <w:t xml:space="preserve">legacy </w:t>
      </w:r>
      <w:r w:rsidRPr="007B27E9">
        <w:rPr>
          <w:rFonts w:eastAsia="等线"/>
          <w:b/>
          <w:lang w:val="en-US" w:eastAsia="zh-CN"/>
        </w:rPr>
        <w:t xml:space="preserve">per band </w:t>
      </w:r>
      <w:r>
        <w:rPr>
          <w:rFonts w:eastAsia="等线"/>
          <w:b/>
          <w:lang w:val="en-US" w:eastAsia="zh-CN"/>
        </w:rPr>
        <w:t xml:space="preserve">or </w:t>
      </w:r>
      <w:r w:rsidRPr="007B27E9">
        <w:rPr>
          <w:rFonts w:eastAsia="等线"/>
          <w:b/>
          <w:lang w:val="en-US" w:eastAsia="zh-CN"/>
        </w:rPr>
        <w:t>per BC power class</w:t>
      </w:r>
      <w:r>
        <w:rPr>
          <w:rFonts w:eastAsia="等线"/>
          <w:b/>
          <w:lang w:val="en-US" w:eastAsia="zh-CN"/>
        </w:rPr>
        <w:t>.</w:t>
      </w:r>
    </w:p>
    <w:p w14:paraId="10A034A5" w14:textId="77777777" w:rsidR="006E7E4B" w:rsidRDefault="006E7E4B" w:rsidP="006E7E4B">
      <w:pPr>
        <w:spacing w:line="264" w:lineRule="auto"/>
        <w:ind w:left="1418" w:hangingChars="709" w:hanging="1418"/>
        <w:rPr>
          <w:rFonts w:eastAsia="等线"/>
          <w:b/>
          <w:lang w:val="en-US" w:eastAsia="zh-CN"/>
        </w:rPr>
      </w:pPr>
    </w:p>
    <w:p w14:paraId="6D104C05" w14:textId="10A7050B" w:rsidR="006E7E4B" w:rsidRDefault="006E7E4B" w:rsidP="006E7E4B">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BD08ED">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If</w:t>
      </w:r>
      <w:r w:rsidRPr="007B27E9">
        <w:rPr>
          <w:rFonts w:eastAsia="等线"/>
          <w:b/>
          <w:lang w:val="en-US" w:eastAsia="zh-CN"/>
        </w:rPr>
        <w:t xml:space="preserve"> Rel-17 new per band per BC power class </w:t>
      </w:r>
      <w:r>
        <w:rPr>
          <w:rFonts w:eastAsia="等线"/>
          <w:b/>
          <w:lang w:val="en-US" w:eastAsia="zh-CN"/>
        </w:rPr>
        <w:t>is not reported, the legacy power class (per band/per BC) handling apply.</w:t>
      </w:r>
    </w:p>
    <w:p w14:paraId="0BCEEE63" w14:textId="77777777" w:rsidR="0057302D" w:rsidRPr="006E7E4B" w:rsidRDefault="0057302D" w:rsidP="009329C3">
      <w:pPr>
        <w:spacing w:line="264" w:lineRule="auto"/>
        <w:rPr>
          <w:rFonts w:eastAsia="宋体"/>
          <w:lang w:val="en-US" w:eastAsia="zh-CN"/>
        </w:rPr>
      </w:pPr>
    </w:p>
    <w:p w14:paraId="7C17F386" w14:textId="77777777" w:rsidR="00933E65" w:rsidRPr="00CC3A18" w:rsidRDefault="00933E65" w:rsidP="009329C3">
      <w:pPr>
        <w:spacing w:line="264" w:lineRule="auto"/>
        <w:rPr>
          <w:rFonts w:eastAsia="宋体"/>
          <w:lang w:val="en-US" w:eastAsia="zh-CN"/>
        </w:rPr>
      </w:pPr>
    </w:p>
    <w:p w14:paraId="3DE65AFC" w14:textId="3D2E59D5" w:rsidR="00240C9F" w:rsidRDefault="00B20446" w:rsidP="009329C3">
      <w:pPr>
        <w:pStyle w:val="1"/>
        <w:numPr>
          <w:ilvl w:val="0"/>
          <w:numId w:val="0"/>
        </w:numPr>
        <w:spacing w:line="264" w:lineRule="auto"/>
        <w:rPr>
          <w:rFonts w:eastAsia="宋体"/>
          <w:lang w:eastAsia="zh-CN"/>
        </w:rPr>
      </w:pPr>
      <w:r>
        <w:t xml:space="preserve">4. </w:t>
      </w:r>
      <w:r w:rsidR="00240C9F">
        <w:t>References</w:t>
      </w:r>
    </w:p>
    <w:p w14:paraId="493D4066" w14:textId="39CC7801" w:rsidR="00816414" w:rsidRDefault="008D3D9C" w:rsidP="009329C3">
      <w:pPr>
        <w:overflowPunct w:val="0"/>
        <w:autoSpaceDE w:val="0"/>
        <w:autoSpaceDN w:val="0"/>
        <w:adjustRightInd w:val="0"/>
        <w:spacing w:after="180" w:line="264" w:lineRule="auto"/>
        <w:ind w:left="284" w:hangingChars="142" w:hanging="284"/>
        <w:textAlignment w:val="baseline"/>
      </w:pPr>
      <w:r>
        <w:rPr>
          <w:rFonts w:eastAsia="宋体" w:hint="eastAsia"/>
          <w:lang w:eastAsia="zh-CN"/>
        </w:rPr>
        <w:t>[</w:t>
      </w:r>
      <w:r>
        <w:rPr>
          <w:rFonts w:eastAsia="宋体"/>
          <w:lang w:eastAsia="zh-CN"/>
        </w:rPr>
        <w:t>1]</w:t>
      </w:r>
      <w:r w:rsidRPr="008D3D9C">
        <w:t xml:space="preserve"> </w:t>
      </w:r>
      <w:r w:rsidR="00BA6AF6" w:rsidRPr="00BA6AF6">
        <w:t>R2-2211023</w:t>
      </w:r>
      <w:r w:rsidR="00816414">
        <w:t xml:space="preserve">, </w:t>
      </w:r>
      <w:r w:rsidR="00BA6AF6" w:rsidRPr="00BA6AF6">
        <w:t>LS on the ue-PowerClassPerBandPerBC-r17(R4 16-8)</w:t>
      </w:r>
      <w:r w:rsidR="00816414">
        <w:t xml:space="preserve">, </w:t>
      </w:r>
      <w:r w:rsidR="00BA6AF6">
        <w:t>R2-&gt;R4</w:t>
      </w:r>
    </w:p>
    <w:p w14:paraId="39D0E25F" w14:textId="19A7BAD8" w:rsidR="00D0548A" w:rsidRDefault="00FA3561" w:rsidP="00C65C53">
      <w:pPr>
        <w:overflowPunct w:val="0"/>
        <w:autoSpaceDE w:val="0"/>
        <w:autoSpaceDN w:val="0"/>
        <w:adjustRightInd w:val="0"/>
        <w:spacing w:after="180" w:line="264" w:lineRule="auto"/>
        <w:ind w:left="284" w:hangingChars="142" w:hanging="284"/>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00BA6AF6" w:rsidRPr="00BA6AF6">
        <w:rPr>
          <w:rFonts w:eastAsiaTheme="minorEastAsia"/>
          <w:lang w:eastAsia="zh-CN"/>
        </w:rPr>
        <w:t>R4-2215144</w:t>
      </w:r>
      <w:r>
        <w:rPr>
          <w:rFonts w:eastAsiaTheme="minorEastAsia"/>
          <w:lang w:eastAsia="zh-CN"/>
        </w:rPr>
        <w:t xml:space="preserve">, </w:t>
      </w:r>
      <w:r w:rsidR="00BA6AF6" w:rsidRPr="00BA6AF6">
        <w:rPr>
          <w:rFonts w:eastAsiaTheme="minorEastAsia"/>
          <w:lang w:eastAsia="zh-CN"/>
        </w:rPr>
        <w:t>LS on Rel-17 RAN4 UE feature list for NR</w:t>
      </w:r>
      <w:r>
        <w:rPr>
          <w:rFonts w:eastAsiaTheme="minorEastAsia"/>
          <w:lang w:eastAsia="zh-CN"/>
        </w:rPr>
        <w:t xml:space="preserve">, </w:t>
      </w:r>
      <w:r w:rsidR="00BA6AF6">
        <w:rPr>
          <w:rFonts w:eastAsiaTheme="minorEastAsia"/>
          <w:lang w:eastAsia="zh-CN"/>
        </w:rPr>
        <w:t>R4-&gt;R1/2</w:t>
      </w:r>
    </w:p>
    <w:p w14:paraId="34A79F58" w14:textId="00772EBC" w:rsidR="00914AC5" w:rsidRDefault="00914AC5" w:rsidP="00914AC5">
      <w:pPr>
        <w:overflowPunct w:val="0"/>
        <w:autoSpaceDE w:val="0"/>
        <w:autoSpaceDN w:val="0"/>
        <w:adjustRightInd w:val="0"/>
        <w:spacing w:after="180" w:line="264" w:lineRule="auto"/>
        <w:ind w:left="284" w:hangingChars="142" w:hanging="284"/>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Pr="00914AC5">
        <w:rPr>
          <w:rFonts w:eastAsiaTheme="minorEastAsia"/>
          <w:lang w:eastAsia="zh-CN"/>
        </w:rPr>
        <w:t>R4-2213318</w:t>
      </w:r>
      <w:r>
        <w:rPr>
          <w:rFonts w:eastAsiaTheme="minorEastAsia"/>
          <w:lang w:eastAsia="zh-CN"/>
        </w:rPr>
        <w:t xml:space="preserve">, </w:t>
      </w:r>
      <w:r w:rsidRPr="00914AC5">
        <w:rPr>
          <w:rFonts w:eastAsiaTheme="minorEastAsia"/>
          <w:lang w:eastAsia="zh-CN"/>
        </w:rPr>
        <w:t>R17 Draft CR on per band per BC power class changes</w:t>
      </w:r>
      <w:r>
        <w:rPr>
          <w:rFonts w:eastAsiaTheme="minorEastAsia"/>
          <w:lang w:eastAsia="zh-CN"/>
        </w:rPr>
        <w:t>, OPPO</w:t>
      </w:r>
    </w:p>
    <w:p w14:paraId="52B7BC5F" w14:textId="6DC2626C" w:rsidR="00914AC5" w:rsidRPr="00914AC5" w:rsidRDefault="00914AC5" w:rsidP="00C65C53">
      <w:pPr>
        <w:overflowPunct w:val="0"/>
        <w:autoSpaceDE w:val="0"/>
        <w:autoSpaceDN w:val="0"/>
        <w:adjustRightInd w:val="0"/>
        <w:spacing w:after="180" w:line="264" w:lineRule="auto"/>
        <w:ind w:left="284" w:hangingChars="142" w:hanging="284"/>
        <w:textAlignment w:val="baseline"/>
        <w:rPr>
          <w:rFonts w:eastAsiaTheme="minorEastAsia"/>
          <w:lang w:eastAsia="zh-CN"/>
        </w:rPr>
      </w:pPr>
    </w:p>
    <w:p w14:paraId="5546C83D" w14:textId="177CA182" w:rsidR="00914AC5" w:rsidRDefault="00914AC5" w:rsidP="00C65C53">
      <w:pPr>
        <w:overflowPunct w:val="0"/>
        <w:autoSpaceDE w:val="0"/>
        <w:autoSpaceDN w:val="0"/>
        <w:adjustRightInd w:val="0"/>
        <w:spacing w:after="180" w:line="264" w:lineRule="auto"/>
        <w:ind w:left="284" w:hangingChars="142" w:hanging="284"/>
        <w:textAlignment w:val="baseline"/>
        <w:rPr>
          <w:rFonts w:eastAsiaTheme="minorEastAsia"/>
          <w:lang w:eastAsia="zh-CN"/>
        </w:rPr>
      </w:pPr>
    </w:p>
    <w:p w14:paraId="4EC0116F" w14:textId="62C86A13" w:rsidR="00914AC5" w:rsidRPr="003E01D0" w:rsidRDefault="00914AC5" w:rsidP="00B20446">
      <w:pPr>
        <w:pStyle w:val="afe"/>
        <w:numPr>
          <w:ilvl w:val="0"/>
          <w:numId w:val="21"/>
        </w:numPr>
        <w:spacing w:before="100" w:beforeAutospacing="1" w:after="0" w:line="276" w:lineRule="auto"/>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14:paraId="3969AD6F" w14:textId="77777777" w:rsidR="00914AC5" w:rsidRPr="003E01D0" w:rsidRDefault="00914AC5" w:rsidP="00914AC5">
      <w:pPr>
        <w:tabs>
          <w:tab w:val="left" w:pos="2820"/>
        </w:tabs>
        <w:spacing w:after="120"/>
        <w:ind w:left="1985" w:hanging="1985"/>
        <w:rPr>
          <w:rFonts w:ascii="Arial" w:hAnsi="Arial" w:cs="Arial"/>
          <w:b/>
          <w:lang w:eastAsia="ko-KR"/>
        </w:rPr>
      </w:pPr>
    </w:p>
    <w:p w14:paraId="262F5A8F" w14:textId="766FEDC0" w:rsidR="00914AC5" w:rsidRDefault="00914AC5" w:rsidP="00914AC5">
      <w:pPr>
        <w:spacing w:after="60"/>
        <w:ind w:left="1985" w:hanging="1985"/>
        <w:rPr>
          <w:rFonts w:ascii="Arial" w:hAnsi="Arial" w:cs="Arial"/>
          <w:bCs/>
        </w:rPr>
      </w:pPr>
      <w:r>
        <w:rPr>
          <w:rFonts w:ascii="Arial" w:hAnsi="Arial" w:cs="Arial"/>
          <w:b/>
        </w:rPr>
        <w:t>Title:</w:t>
      </w:r>
      <w:r>
        <w:rPr>
          <w:rFonts w:ascii="Arial" w:hAnsi="Arial" w:cs="Arial"/>
          <w:b/>
        </w:rPr>
        <w:tab/>
      </w:r>
      <w:r w:rsidRPr="00335E52">
        <w:rPr>
          <w:rFonts w:ascii="Arial" w:hAnsi="Arial" w:cs="Arial"/>
        </w:rPr>
        <w:t xml:space="preserve">R17 Reply LS on </w:t>
      </w:r>
      <w:r w:rsidR="00A10A83">
        <w:rPr>
          <w:rFonts w:ascii="Arial" w:eastAsia="宋体" w:hAnsi="Arial" w:cs="Arial" w:hint="eastAsia"/>
          <w:bCs/>
          <w:color w:val="000000"/>
          <w:lang w:eastAsia="zh-CN"/>
        </w:rPr>
        <w:t xml:space="preserve">the </w:t>
      </w:r>
      <w:r w:rsidR="00A10A83">
        <w:rPr>
          <w:rFonts w:ascii="Arial" w:hAnsi="Arial" w:cs="Arial"/>
          <w:bCs/>
          <w:color w:val="000000"/>
        </w:rPr>
        <w:t>ue-PowerClassPerBandPerBC-r17</w:t>
      </w:r>
      <w:r w:rsidR="00A10A83">
        <w:rPr>
          <w:rFonts w:ascii="Arial" w:eastAsia="宋体" w:hAnsi="Arial" w:cs="Arial" w:hint="eastAsia"/>
          <w:bCs/>
          <w:color w:val="000000"/>
          <w:lang w:eastAsia="zh-CN"/>
        </w:rPr>
        <w:t>(R4 16-8)</w:t>
      </w:r>
    </w:p>
    <w:p w14:paraId="01B1F49F" w14:textId="22757619" w:rsidR="00914AC5" w:rsidRDefault="00914AC5" w:rsidP="00914AC5">
      <w:pPr>
        <w:spacing w:after="60"/>
        <w:ind w:left="1985" w:hanging="1985"/>
        <w:rPr>
          <w:rFonts w:ascii="Arial" w:hAnsi="Arial" w:cs="Arial"/>
          <w:bCs/>
        </w:rPr>
      </w:pPr>
      <w:r>
        <w:rPr>
          <w:rFonts w:ascii="Arial" w:hAnsi="Arial" w:cs="Arial"/>
          <w:b/>
        </w:rPr>
        <w:t>Response to:</w:t>
      </w:r>
      <w:r>
        <w:rPr>
          <w:rFonts w:ascii="Arial" w:hAnsi="Arial" w:cs="Arial"/>
          <w:bCs/>
        </w:rPr>
        <w:tab/>
      </w:r>
      <w:r w:rsidRPr="00D0548A">
        <w:rPr>
          <w:rFonts w:ascii="Arial" w:hAnsi="Arial" w:cs="Arial"/>
          <w:bCs/>
        </w:rPr>
        <w:t>R4-221</w:t>
      </w:r>
      <w:r w:rsidR="00AE518C">
        <w:rPr>
          <w:rFonts w:ascii="Arial" w:hAnsi="Arial" w:cs="Arial"/>
          <w:bCs/>
        </w:rPr>
        <w:t>xxxx</w:t>
      </w:r>
      <w:r>
        <w:rPr>
          <w:rFonts w:ascii="Arial" w:hAnsi="Arial" w:cs="Arial"/>
          <w:bCs/>
        </w:rPr>
        <w:t xml:space="preserve"> (</w:t>
      </w:r>
      <w:r w:rsidR="00AE518C" w:rsidRPr="00AE518C">
        <w:rPr>
          <w:rFonts w:ascii="Arial" w:hAnsi="Arial" w:cs="Arial"/>
          <w:bCs/>
        </w:rPr>
        <w:t>R2-2211023</w:t>
      </w:r>
      <w:r>
        <w:rPr>
          <w:rFonts w:ascii="Arial" w:hAnsi="Arial" w:cs="Arial"/>
          <w:bCs/>
        </w:rPr>
        <w:t xml:space="preserve"> </w:t>
      </w:r>
      <w:r w:rsidR="00AE518C">
        <w:rPr>
          <w:rFonts w:ascii="Arial" w:hAnsi="Arial" w:cs="Arial"/>
          <w:bCs/>
          <w:color w:val="000000"/>
        </w:rPr>
        <w:t xml:space="preserve">LS on </w:t>
      </w:r>
      <w:r w:rsidR="00AE518C">
        <w:rPr>
          <w:rFonts w:ascii="Arial" w:eastAsia="宋体" w:hAnsi="Arial" w:cs="Arial" w:hint="eastAsia"/>
          <w:bCs/>
          <w:color w:val="000000"/>
          <w:lang w:eastAsia="zh-CN"/>
        </w:rPr>
        <w:t xml:space="preserve">the </w:t>
      </w:r>
      <w:r w:rsidR="00AE518C">
        <w:rPr>
          <w:rFonts w:ascii="Arial" w:hAnsi="Arial" w:cs="Arial"/>
          <w:bCs/>
          <w:color w:val="000000"/>
        </w:rPr>
        <w:t>ue-PowerClassPerBandPerBC-r17</w:t>
      </w:r>
      <w:r w:rsidR="00AE518C">
        <w:rPr>
          <w:rFonts w:ascii="Arial" w:eastAsia="宋体" w:hAnsi="Arial" w:cs="Arial" w:hint="eastAsia"/>
          <w:bCs/>
          <w:color w:val="000000"/>
          <w:lang w:eastAsia="zh-CN"/>
        </w:rPr>
        <w:t>(R4 16-8)</w:t>
      </w:r>
      <w:r>
        <w:rPr>
          <w:rFonts w:ascii="Arial" w:hAnsi="Arial" w:cs="Arial"/>
          <w:bCs/>
          <w:lang w:eastAsia="zh-CN"/>
        </w:rPr>
        <w:t>)</w:t>
      </w:r>
    </w:p>
    <w:p w14:paraId="230234FB" w14:textId="33DA930B" w:rsidR="00914AC5" w:rsidRDefault="00914AC5" w:rsidP="00914AC5">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AE518C">
        <w:rPr>
          <w:rFonts w:ascii="Arial" w:hAnsi="Arial" w:cs="Arial"/>
          <w:bCs/>
          <w:lang w:eastAsia="zh-CN"/>
        </w:rPr>
        <w:t>7</w:t>
      </w:r>
    </w:p>
    <w:p w14:paraId="26B74406" w14:textId="558B542D" w:rsidR="00914AC5" w:rsidRDefault="00914AC5" w:rsidP="00914AC5">
      <w:pPr>
        <w:spacing w:after="60"/>
        <w:ind w:left="1985" w:hanging="1985"/>
        <w:rPr>
          <w:rFonts w:ascii="Arial" w:hAnsi="Arial" w:cs="Arial"/>
          <w:bCs/>
        </w:rPr>
      </w:pPr>
      <w:r>
        <w:rPr>
          <w:rFonts w:ascii="Arial" w:hAnsi="Arial" w:cs="Arial"/>
          <w:b/>
        </w:rPr>
        <w:t>Work Item:</w:t>
      </w:r>
      <w:r>
        <w:rPr>
          <w:rFonts w:ascii="Arial" w:hAnsi="Arial" w:cs="Arial"/>
          <w:bCs/>
        </w:rPr>
        <w:tab/>
      </w:r>
      <w:r w:rsidR="00AE518C" w:rsidRPr="00AE518C">
        <w:rPr>
          <w:rFonts w:ascii="Arial" w:eastAsia="宋体" w:hAnsi="Arial" w:cs="Arial"/>
          <w:bCs/>
          <w:lang w:val="en-US"/>
        </w:rPr>
        <w:t>NR_RF_FR1_enh</w:t>
      </w:r>
    </w:p>
    <w:p w14:paraId="5FB9658E" w14:textId="77777777" w:rsidR="00914AC5" w:rsidRDefault="00914AC5" w:rsidP="00914AC5">
      <w:pPr>
        <w:spacing w:after="60"/>
        <w:ind w:left="1985" w:hanging="1985"/>
        <w:rPr>
          <w:rFonts w:ascii="Arial" w:hAnsi="Arial" w:cs="Arial"/>
          <w:b/>
        </w:rPr>
      </w:pPr>
    </w:p>
    <w:p w14:paraId="6679EE72" w14:textId="77777777" w:rsidR="00914AC5" w:rsidRDefault="00914AC5" w:rsidP="00914AC5">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6EBD80E6" w14:textId="0C2E3A7E" w:rsidR="00914AC5" w:rsidRDefault="00914AC5" w:rsidP="00914AC5">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AE518C">
        <w:rPr>
          <w:rFonts w:ascii="Arial" w:hAnsi="Arial" w:cs="Arial"/>
          <w:bCs/>
        </w:rPr>
        <w:t>2</w:t>
      </w:r>
    </w:p>
    <w:p w14:paraId="7706F090" w14:textId="77777777" w:rsidR="00914AC5" w:rsidRDefault="00914AC5" w:rsidP="00914AC5">
      <w:pPr>
        <w:spacing w:after="60"/>
        <w:ind w:left="1985" w:hanging="1985"/>
        <w:rPr>
          <w:rFonts w:ascii="Arial" w:hAnsi="Arial" w:cs="Arial"/>
          <w:bCs/>
        </w:rPr>
      </w:pPr>
      <w:r>
        <w:rPr>
          <w:rFonts w:ascii="Arial" w:hAnsi="Arial" w:cs="Arial"/>
          <w:b/>
        </w:rPr>
        <w:lastRenderedPageBreak/>
        <w:t>Cc:</w:t>
      </w:r>
      <w:r>
        <w:rPr>
          <w:rFonts w:ascii="Arial" w:hAnsi="Arial" w:cs="Arial"/>
          <w:bCs/>
        </w:rPr>
        <w:tab/>
      </w:r>
    </w:p>
    <w:p w14:paraId="6047ABA3" w14:textId="77777777" w:rsidR="00914AC5" w:rsidRPr="00296941" w:rsidRDefault="00914AC5" w:rsidP="00914AC5">
      <w:pPr>
        <w:spacing w:after="60"/>
        <w:ind w:left="1985" w:hanging="1985"/>
        <w:rPr>
          <w:rFonts w:ascii="Arial" w:hAnsi="Arial" w:cs="Arial"/>
          <w:bCs/>
        </w:rPr>
      </w:pPr>
    </w:p>
    <w:p w14:paraId="389078A3" w14:textId="77777777" w:rsidR="00914AC5" w:rsidRPr="000F4E43" w:rsidRDefault="00914AC5" w:rsidP="00914AC5">
      <w:pPr>
        <w:tabs>
          <w:tab w:val="left" w:pos="2268"/>
        </w:tabs>
        <w:rPr>
          <w:rFonts w:ascii="Arial" w:hAnsi="Arial" w:cs="Arial"/>
          <w:bCs/>
        </w:rPr>
      </w:pPr>
      <w:r w:rsidRPr="000F4E43">
        <w:rPr>
          <w:rFonts w:ascii="Arial" w:hAnsi="Arial" w:cs="Arial"/>
          <w:b/>
        </w:rPr>
        <w:t>Contact Person:</w:t>
      </w:r>
    </w:p>
    <w:p w14:paraId="1970D8B0" w14:textId="77777777" w:rsidR="00914AC5" w:rsidRPr="00F53D19" w:rsidRDefault="00914AC5" w:rsidP="00914AC5">
      <w:pPr>
        <w:ind w:leftChars="200" w:left="400"/>
        <w:rPr>
          <w:rFonts w:ascii="Arial" w:hAnsi="Arial" w:cs="Arial"/>
          <w:bCs/>
        </w:rPr>
      </w:pPr>
      <w:r w:rsidRPr="00F53D19">
        <w:rPr>
          <w:rFonts w:ascii="Arial" w:hAnsi="Arial" w:cs="Arial"/>
          <w:bCs/>
        </w:rPr>
        <w:t>Name: Jinqiang Xing</w:t>
      </w:r>
    </w:p>
    <w:p w14:paraId="193598C1" w14:textId="77777777" w:rsidR="00914AC5" w:rsidRPr="00F53D19" w:rsidRDefault="00914AC5" w:rsidP="00914AC5">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3831DC29" w14:textId="77777777" w:rsidR="00914AC5" w:rsidRPr="000F4E43" w:rsidRDefault="00914AC5" w:rsidP="00914AC5">
      <w:pPr>
        <w:spacing w:after="60"/>
        <w:ind w:left="1985" w:hanging="1985"/>
        <w:rPr>
          <w:rFonts w:ascii="Arial" w:hAnsi="Arial" w:cs="Arial"/>
          <w:b/>
        </w:rPr>
      </w:pPr>
    </w:p>
    <w:p w14:paraId="6BD7E5A3" w14:textId="77777777" w:rsidR="00914AC5" w:rsidRPr="00C80F16" w:rsidRDefault="00914AC5" w:rsidP="00914AC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3"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49188C3" w14:textId="77777777" w:rsidR="00914AC5" w:rsidRPr="000F4E43" w:rsidRDefault="00914AC5" w:rsidP="00914AC5">
      <w:pPr>
        <w:spacing w:after="60"/>
        <w:ind w:left="1985" w:hanging="1985"/>
        <w:rPr>
          <w:rFonts w:ascii="Arial" w:hAnsi="Arial" w:cs="Arial"/>
          <w:b/>
        </w:rPr>
      </w:pPr>
    </w:p>
    <w:p w14:paraId="6E388611" w14:textId="77777777" w:rsidR="00914AC5" w:rsidRPr="009E3478" w:rsidRDefault="00914AC5" w:rsidP="00914AC5">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097C233B" w14:textId="77777777" w:rsidR="00914AC5" w:rsidRPr="000F4E43" w:rsidRDefault="00914AC5" w:rsidP="00914AC5">
      <w:pPr>
        <w:rPr>
          <w:rFonts w:ascii="Arial" w:hAnsi="Arial" w:cs="Arial"/>
        </w:rPr>
      </w:pPr>
    </w:p>
    <w:p w14:paraId="7A603505" w14:textId="77777777" w:rsidR="00914AC5" w:rsidRPr="000F4E43" w:rsidRDefault="00914AC5" w:rsidP="00914AC5">
      <w:pPr>
        <w:rPr>
          <w:rFonts w:ascii="Arial" w:hAnsi="Arial" w:cs="Arial"/>
        </w:rPr>
      </w:pPr>
    </w:p>
    <w:p w14:paraId="57DEEF8F" w14:textId="77777777" w:rsidR="00914AC5" w:rsidRPr="000F4E43" w:rsidRDefault="00914AC5" w:rsidP="00914AC5">
      <w:pPr>
        <w:spacing w:afterLines="50" w:after="120"/>
        <w:rPr>
          <w:rFonts w:ascii="Arial" w:hAnsi="Arial" w:cs="Arial"/>
          <w:b/>
        </w:rPr>
      </w:pPr>
      <w:r w:rsidRPr="000F4E43">
        <w:rPr>
          <w:rFonts w:ascii="Arial" w:hAnsi="Arial" w:cs="Arial"/>
          <w:b/>
        </w:rPr>
        <w:t>1. Overall Description:</w:t>
      </w:r>
    </w:p>
    <w:p w14:paraId="1E992CC6" w14:textId="1039053C" w:rsidR="00914AC5" w:rsidRDefault="00914AC5" w:rsidP="00914AC5">
      <w:pPr>
        <w:pStyle w:val="a4"/>
        <w:spacing w:afterLines="50" w:after="120"/>
        <w:rPr>
          <w:rFonts w:ascii="Arial" w:hAnsi="Arial" w:cs="Arial"/>
        </w:rPr>
      </w:pPr>
      <w:r w:rsidRPr="00AE3EF5">
        <w:rPr>
          <w:rFonts w:ascii="Arial" w:hAnsi="Arial" w:cs="Arial"/>
        </w:rPr>
        <w:t>RAN4 would like to thank RAN</w:t>
      </w:r>
      <w:r w:rsidR="00AE518C">
        <w:rPr>
          <w:rFonts w:ascii="Arial" w:hAnsi="Arial" w:cs="Arial"/>
        </w:rPr>
        <w:t>2</w:t>
      </w:r>
      <w:r w:rsidRPr="00AE3EF5">
        <w:rPr>
          <w:rFonts w:ascii="Arial" w:hAnsi="Arial" w:cs="Arial"/>
        </w:rPr>
        <w:t xml:space="preserve"> for the</w:t>
      </w:r>
      <w:r>
        <w:rPr>
          <w:rFonts w:ascii="Arial" w:hAnsi="Arial" w:cs="Arial"/>
        </w:rPr>
        <w:t xml:space="preserve"> </w:t>
      </w:r>
      <w:r w:rsidRPr="00AE3EF5">
        <w:rPr>
          <w:rFonts w:ascii="Arial" w:hAnsi="Arial" w:cs="Arial"/>
        </w:rPr>
        <w:t>LS</w:t>
      </w:r>
      <w:r>
        <w:rPr>
          <w:rFonts w:ascii="Arial" w:hAnsi="Arial" w:cs="Arial"/>
        </w:rPr>
        <w:t xml:space="preserve"> on </w:t>
      </w:r>
      <w:r w:rsidR="00AE518C">
        <w:rPr>
          <w:rFonts w:ascii="Arial" w:eastAsia="宋体" w:hAnsi="Arial" w:cs="Arial" w:hint="eastAsia"/>
          <w:bCs/>
          <w:color w:val="000000"/>
          <w:lang w:eastAsia="zh-CN"/>
        </w:rPr>
        <w:t xml:space="preserve">the </w:t>
      </w:r>
      <w:r w:rsidR="00AE518C" w:rsidRPr="00AE518C">
        <w:rPr>
          <w:rFonts w:ascii="Arial" w:hAnsi="Arial" w:cs="Arial"/>
          <w:bCs/>
          <w:i/>
          <w:color w:val="000000"/>
        </w:rPr>
        <w:t>ue-PowerClassPerBandPerBC-r17</w:t>
      </w:r>
      <w:r w:rsidR="00AE518C">
        <w:rPr>
          <w:rFonts w:ascii="Arial" w:eastAsia="宋体" w:hAnsi="Arial" w:cs="Arial" w:hint="eastAsia"/>
          <w:bCs/>
          <w:color w:val="000000"/>
          <w:lang w:eastAsia="zh-CN"/>
        </w:rPr>
        <w:t>(R4 16-8)</w:t>
      </w:r>
      <w:r>
        <w:rPr>
          <w:rFonts w:ascii="Arial" w:hAnsi="Arial" w:cs="Arial"/>
        </w:rPr>
        <w:t xml:space="preserve"> and RAN4 would like to give following answers to the questions:</w:t>
      </w:r>
    </w:p>
    <w:p w14:paraId="75576A03" w14:textId="42974DAD" w:rsidR="00914AC5" w:rsidRDefault="00914AC5" w:rsidP="00914AC5">
      <w:pPr>
        <w:pStyle w:val="a4"/>
        <w:rPr>
          <w:rFonts w:ascii="Arial" w:hAnsi="Arial" w:cs="Arial"/>
        </w:rPr>
      </w:pPr>
    </w:p>
    <w:p w14:paraId="4A6F4E47" w14:textId="768A9959" w:rsidR="00AE518C" w:rsidRPr="006A254B" w:rsidRDefault="00AE518C" w:rsidP="00AE518C">
      <w:pPr>
        <w:numPr>
          <w:ilvl w:val="0"/>
          <w:numId w:val="22"/>
        </w:numPr>
        <w:spacing w:after="120"/>
        <w:rPr>
          <w:rFonts w:ascii="Arial" w:hAnsi="Arial" w:cs="Arial"/>
          <w:color w:val="000000"/>
          <w:sz w:val="21"/>
          <w:szCs w:val="21"/>
          <w:highlight w:val="lightGray"/>
          <w:shd w:val="clear" w:color="auto" w:fill="FFFFFF"/>
          <w:lang w:eastAsia="zh-CN" w:bidi="ar"/>
        </w:rPr>
      </w:pPr>
      <w:r w:rsidRPr="006A254B">
        <w:rPr>
          <w:rFonts w:ascii="Arial" w:hAnsi="Arial" w:cs="Arial"/>
          <w:color w:val="000000"/>
          <w:sz w:val="21"/>
          <w:szCs w:val="21"/>
          <w:highlight w:val="lightGray"/>
          <w:shd w:val="clear" w:color="auto" w:fill="FFFFFF"/>
          <w:lang w:eastAsia="zh-CN" w:bidi="ar"/>
        </w:rPr>
        <w:t>Whether R4 16-8 is applicable to only inter-band CA?</w:t>
      </w:r>
    </w:p>
    <w:p w14:paraId="3E29E145" w14:textId="2F714A63" w:rsidR="00AE518C" w:rsidRDefault="00A352ED" w:rsidP="00AE518C">
      <w:pPr>
        <w:spacing w:after="120"/>
        <w:ind w:left="425"/>
        <w:rPr>
          <w:rFonts w:ascii="Arial" w:hAnsi="Arial" w:cs="Arial"/>
          <w:color w:val="000000"/>
          <w:sz w:val="21"/>
          <w:szCs w:val="21"/>
          <w:shd w:val="clear" w:color="auto" w:fill="FFFFFF"/>
          <w:lang w:eastAsia="zh-CN" w:bidi="ar"/>
        </w:rPr>
      </w:pPr>
      <w:r>
        <w:rPr>
          <w:rFonts w:ascii="Arial" w:eastAsiaTheme="minorEastAsia" w:hAnsi="Arial" w:cs="Arial"/>
          <w:color w:val="000000"/>
          <w:sz w:val="21"/>
          <w:szCs w:val="21"/>
          <w:shd w:val="clear" w:color="auto" w:fill="FFFFFF"/>
          <w:lang w:eastAsia="zh-CN" w:bidi="ar"/>
        </w:rPr>
        <w:t xml:space="preserve">[RAN4 answer] </w:t>
      </w:r>
      <w:r w:rsidR="00AE518C">
        <w:rPr>
          <w:rFonts w:ascii="Arial" w:eastAsiaTheme="minorEastAsia" w:hAnsi="Arial" w:cs="Arial" w:hint="eastAsia"/>
          <w:color w:val="000000"/>
          <w:sz w:val="21"/>
          <w:szCs w:val="21"/>
          <w:shd w:val="clear" w:color="auto" w:fill="FFFFFF"/>
          <w:lang w:eastAsia="zh-CN" w:bidi="ar"/>
        </w:rPr>
        <w:t>I</w:t>
      </w:r>
      <w:r w:rsidR="00AE518C">
        <w:rPr>
          <w:rFonts w:ascii="Arial" w:eastAsiaTheme="minorEastAsia" w:hAnsi="Arial" w:cs="Arial"/>
          <w:color w:val="000000"/>
          <w:sz w:val="21"/>
          <w:szCs w:val="21"/>
          <w:shd w:val="clear" w:color="auto" w:fill="FFFFFF"/>
          <w:lang w:eastAsia="zh-CN" w:bidi="ar"/>
        </w:rPr>
        <w:t xml:space="preserve">t is RAN4 understanding that this R4 16-8 per band per BC power class can be applied to intra-band and/or inter-band </w:t>
      </w:r>
      <w:r w:rsidR="00D7503A">
        <w:rPr>
          <w:rFonts w:ascii="Arial" w:eastAsiaTheme="minorEastAsia" w:hAnsi="Arial" w:cs="Arial"/>
          <w:color w:val="000000"/>
          <w:sz w:val="21"/>
          <w:szCs w:val="21"/>
          <w:shd w:val="clear" w:color="auto" w:fill="FFFFFF"/>
          <w:lang w:eastAsia="zh-CN" w:bidi="ar"/>
        </w:rPr>
        <w:t xml:space="preserve">UL </w:t>
      </w:r>
      <w:r w:rsidR="00AE518C">
        <w:rPr>
          <w:rFonts w:ascii="Arial" w:eastAsiaTheme="minorEastAsia" w:hAnsi="Arial" w:cs="Arial"/>
          <w:color w:val="000000"/>
          <w:sz w:val="21"/>
          <w:szCs w:val="21"/>
          <w:shd w:val="clear" w:color="auto" w:fill="FFFFFF"/>
          <w:lang w:eastAsia="zh-CN" w:bidi="ar"/>
        </w:rPr>
        <w:t>CA.</w:t>
      </w:r>
    </w:p>
    <w:p w14:paraId="2B1AD223" w14:textId="4D331629" w:rsidR="00AE518C" w:rsidRPr="006A254B" w:rsidRDefault="00AE518C" w:rsidP="00AE518C">
      <w:pPr>
        <w:numPr>
          <w:ilvl w:val="0"/>
          <w:numId w:val="22"/>
        </w:numPr>
        <w:spacing w:after="120"/>
        <w:rPr>
          <w:rFonts w:ascii="Arial" w:hAnsi="Arial" w:cs="Arial"/>
          <w:color w:val="000000"/>
          <w:sz w:val="21"/>
          <w:szCs w:val="21"/>
          <w:highlight w:val="lightGray"/>
          <w:shd w:val="clear" w:color="auto" w:fill="FFFFFF"/>
          <w:lang w:eastAsia="zh-CN" w:bidi="ar"/>
        </w:rPr>
      </w:pPr>
      <w:r w:rsidRPr="006A254B">
        <w:rPr>
          <w:rFonts w:ascii="Arial" w:hAnsi="Arial" w:cs="Arial"/>
          <w:color w:val="000000"/>
          <w:sz w:val="21"/>
          <w:szCs w:val="21"/>
          <w:highlight w:val="lightGray"/>
          <w:shd w:val="clear" w:color="auto" w:fill="FFFFFF"/>
          <w:lang w:eastAsia="zh-CN" w:bidi="ar"/>
        </w:rPr>
        <w:t xml:space="preserve">What is the interaction between R4 16-8 and the existing power class capabilities (i.e. ue-PowerClass/ue-PowerClass-v1610/ue-PowerClass-1700, powerClassNRPart-r16 (if R4 16-8 is also applicable to the cases other than inter-band CA) and </w:t>
      </w:r>
      <w:proofErr w:type="spellStart"/>
      <w:r w:rsidRPr="006A254B">
        <w:rPr>
          <w:rFonts w:ascii="Arial" w:hAnsi="Arial" w:cs="Arial"/>
          <w:color w:val="000000"/>
          <w:sz w:val="21"/>
          <w:szCs w:val="21"/>
          <w:highlight w:val="lightGray"/>
          <w:shd w:val="clear" w:color="auto" w:fill="FFFFFF"/>
          <w:lang w:eastAsia="zh-CN" w:bidi="ar"/>
        </w:rPr>
        <w:t>powerClass</w:t>
      </w:r>
      <w:proofErr w:type="spellEnd"/>
      <w:r w:rsidRPr="006A254B">
        <w:rPr>
          <w:rFonts w:ascii="Arial" w:hAnsi="Arial" w:cs="Arial"/>
          <w:color w:val="000000"/>
          <w:sz w:val="21"/>
          <w:szCs w:val="21"/>
          <w:highlight w:val="lightGray"/>
          <w:shd w:val="clear" w:color="auto" w:fill="FFFFFF"/>
          <w:lang w:eastAsia="zh-CN" w:bidi="ar"/>
        </w:rPr>
        <w:t>/powerClass-v1610)</w:t>
      </w:r>
      <w:r w:rsidR="00D7503A" w:rsidRPr="006A254B">
        <w:rPr>
          <w:rFonts w:ascii="Arial" w:hAnsi="Arial" w:cs="Arial"/>
          <w:color w:val="000000"/>
          <w:sz w:val="21"/>
          <w:szCs w:val="21"/>
          <w:highlight w:val="lightGray"/>
          <w:shd w:val="clear" w:color="auto" w:fill="FFFFFF"/>
          <w:lang w:eastAsia="zh-CN" w:bidi="ar"/>
        </w:rPr>
        <w:t>?</w:t>
      </w:r>
    </w:p>
    <w:p w14:paraId="418BBB57" w14:textId="214E6DEA" w:rsidR="00AE518C" w:rsidRPr="00D7503A" w:rsidRDefault="00A352ED" w:rsidP="00D7503A">
      <w:pPr>
        <w:spacing w:after="120"/>
        <w:ind w:left="425"/>
        <w:rPr>
          <w:rFonts w:ascii="Arial" w:eastAsiaTheme="minorEastAsia" w:hAnsi="Arial" w:cs="Arial"/>
          <w:color w:val="000000"/>
          <w:sz w:val="21"/>
          <w:szCs w:val="21"/>
          <w:shd w:val="clear" w:color="auto" w:fill="FFFFFF"/>
          <w:lang w:eastAsia="zh-CN" w:bidi="ar"/>
        </w:rPr>
      </w:pPr>
      <w:r>
        <w:rPr>
          <w:rFonts w:ascii="Arial" w:eastAsiaTheme="minorEastAsia" w:hAnsi="Arial" w:cs="Arial"/>
          <w:color w:val="000000"/>
          <w:sz w:val="21"/>
          <w:szCs w:val="21"/>
          <w:shd w:val="clear" w:color="auto" w:fill="FFFFFF"/>
          <w:lang w:eastAsia="zh-CN" w:bidi="ar"/>
        </w:rPr>
        <w:t xml:space="preserve">[RAN4 answer] </w:t>
      </w:r>
      <w:r w:rsidR="00D7503A">
        <w:rPr>
          <w:rFonts w:ascii="Arial" w:eastAsiaTheme="minorEastAsia" w:hAnsi="Arial" w:cs="Arial" w:hint="eastAsia"/>
          <w:color w:val="000000"/>
          <w:sz w:val="21"/>
          <w:szCs w:val="21"/>
          <w:shd w:val="clear" w:color="auto" w:fill="FFFFFF"/>
          <w:lang w:eastAsia="zh-CN" w:bidi="ar"/>
        </w:rPr>
        <w:t>I</w:t>
      </w:r>
      <w:r w:rsidR="00D7503A">
        <w:rPr>
          <w:rFonts w:ascii="Arial" w:eastAsiaTheme="minorEastAsia" w:hAnsi="Arial" w:cs="Arial"/>
          <w:color w:val="000000"/>
          <w:sz w:val="21"/>
          <w:szCs w:val="21"/>
          <w:shd w:val="clear" w:color="auto" w:fill="FFFFFF"/>
          <w:lang w:eastAsia="zh-CN" w:bidi="ar"/>
        </w:rPr>
        <w:t xml:space="preserve">t is RAN4 understanding that with R4 16-8 </w:t>
      </w:r>
      <w:r w:rsidR="00D7503A">
        <w:rPr>
          <w:rFonts w:ascii="Arial" w:eastAsiaTheme="minorEastAsia" w:hAnsi="Arial" w:cs="Arial" w:hint="eastAsia"/>
          <w:color w:val="000000"/>
          <w:sz w:val="21"/>
          <w:szCs w:val="21"/>
          <w:shd w:val="clear" w:color="auto" w:fill="FFFFFF"/>
          <w:lang w:eastAsia="zh-CN" w:bidi="ar"/>
        </w:rPr>
        <w:t>is</w:t>
      </w:r>
      <w:r w:rsidR="00D7503A">
        <w:rPr>
          <w:rFonts w:ascii="Arial" w:eastAsiaTheme="minorEastAsia" w:hAnsi="Arial" w:cs="Arial"/>
          <w:color w:val="000000"/>
          <w:sz w:val="21"/>
          <w:szCs w:val="21"/>
          <w:shd w:val="clear" w:color="auto" w:fill="FFFFFF"/>
          <w:lang w:eastAsia="zh-CN" w:bidi="ar"/>
        </w:rPr>
        <w:t xml:space="preserve"> limited to UL CA band combinations, it can be considered independent from existing power class capabilities from RAN2 signalling perspective. It is up to UE reporting which power class i</w:t>
      </w:r>
      <w:r w:rsidR="006361B5">
        <w:rPr>
          <w:rFonts w:ascii="Arial" w:eastAsiaTheme="minorEastAsia" w:hAnsi="Arial" w:cs="Arial"/>
          <w:color w:val="000000"/>
          <w:sz w:val="21"/>
          <w:szCs w:val="21"/>
          <w:shd w:val="clear" w:color="auto" w:fill="FFFFFF"/>
          <w:lang w:eastAsia="zh-CN" w:bidi="ar"/>
        </w:rPr>
        <w:t>s</w:t>
      </w:r>
      <w:r w:rsidR="00D7503A">
        <w:rPr>
          <w:rFonts w:ascii="Arial" w:eastAsiaTheme="minorEastAsia" w:hAnsi="Arial" w:cs="Arial"/>
          <w:color w:val="000000"/>
          <w:sz w:val="21"/>
          <w:szCs w:val="21"/>
          <w:shd w:val="clear" w:color="auto" w:fill="FFFFFF"/>
          <w:lang w:eastAsia="zh-CN" w:bidi="ar"/>
        </w:rPr>
        <w:t xml:space="preserve"> appli</w:t>
      </w:r>
      <w:r w:rsidR="006361B5">
        <w:rPr>
          <w:rFonts w:ascii="Arial" w:eastAsiaTheme="minorEastAsia" w:hAnsi="Arial" w:cs="Arial"/>
          <w:color w:val="000000"/>
          <w:sz w:val="21"/>
          <w:szCs w:val="21"/>
          <w:shd w:val="clear" w:color="auto" w:fill="FFFFFF"/>
          <w:lang w:eastAsia="zh-CN" w:bidi="ar"/>
        </w:rPr>
        <w:t>ed</w:t>
      </w:r>
      <w:r w:rsidR="00D7503A">
        <w:rPr>
          <w:rFonts w:ascii="Arial" w:eastAsiaTheme="minorEastAsia" w:hAnsi="Arial" w:cs="Arial"/>
          <w:color w:val="000000"/>
          <w:sz w:val="21"/>
          <w:szCs w:val="21"/>
          <w:shd w:val="clear" w:color="auto" w:fill="FFFFFF"/>
          <w:lang w:eastAsia="zh-CN" w:bidi="ar"/>
        </w:rPr>
        <w:t xml:space="preserve"> under single band or band combination or per band per </w:t>
      </w:r>
      <w:r w:rsidR="006361B5">
        <w:rPr>
          <w:rFonts w:ascii="Arial" w:eastAsiaTheme="minorEastAsia" w:hAnsi="Arial" w:cs="Arial"/>
          <w:color w:val="000000"/>
          <w:sz w:val="21"/>
          <w:szCs w:val="21"/>
          <w:shd w:val="clear" w:color="auto" w:fill="FFFFFF"/>
          <w:lang w:eastAsia="zh-CN" w:bidi="ar"/>
        </w:rPr>
        <w:t>BC with capabilities applied respectively.</w:t>
      </w:r>
      <w:r w:rsidR="00E7004A">
        <w:rPr>
          <w:rFonts w:ascii="Arial" w:eastAsiaTheme="minorEastAsia" w:hAnsi="Arial" w:cs="Arial"/>
          <w:color w:val="000000"/>
          <w:sz w:val="21"/>
          <w:szCs w:val="21"/>
          <w:shd w:val="clear" w:color="auto" w:fill="FFFFFF"/>
          <w:lang w:eastAsia="zh-CN" w:bidi="ar"/>
        </w:rPr>
        <w:t xml:space="preserve"> If this new per band per BC power class capability is not reported, legacy power class capabilit</w:t>
      </w:r>
      <w:r w:rsidR="009C7690">
        <w:rPr>
          <w:rFonts w:ascii="Arial" w:eastAsiaTheme="minorEastAsia" w:hAnsi="Arial" w:cs="Arial"/>
          <w:color w:val="000000"/>
          <w:sz w:val="21"/>
          <w:szCs w:val="21"/>
          <w:shd w:val="clear" w:color="auto" w:fill="FFFFFF"/>
          <w:lang w:eastAsia="zh-CN" w:bidi="ar"/>
        </w:rPr>
        <w:t>ies</w:t>
      </w:r>
      <w:r w:rsidR="00E7004A">
        <w:rPr>
          <w:rFonts w:ascii="Arial" w:eastAsiaTheme="minorEastAsia" w:hAnsi="Arial" w:cs="Arial"/>
          <w:color w:val="000000"/>
          <w:sz w:val="21"/>
          <w:szCs w:val="21"/>
          <w:shd w:val="clear" w:color="auto" w:fill="FFFFFF"/>
          <w:lang w:eastAsia="zh-CN" w:bidi="ar"/>
        </w:rPr>
        <w:t xml:space="preserve"> handling is applied.</w:t>
      </w:r>
    </w:p>
    <w:p w14:paraId="716F0066" w14:textId="77777777" w:rsidR="00AE518C" w:rsidRPr="001D42EA" w:rsidRDefault="00AE518C" w:rsidP="00914AC5">
      <w:pPr>
        <w:pStyle w:val="a4"/>
        <w:rPr>
          <w:rFonts w:ascii="Arial" w:hAnsi="Arial" w:cs="Arial"/>
        </w:rPr>
      </w:pPr>
    </w:p>
    <w:p w14:paraId="358AFD3C" w14:textId="77777777" w:rsidR="00914AC5" w:rsidRPr="000F4E43" w:rsidRDefault="00914AC5" w:rsidP="00914AC5">
      <w:pPr>
        <w:spacing w:after="120"/>
        <w:rPr>
          <w:rFonts w:ascii="Arial" w:hAnsi="Arial" w:cs="Arial"/>
          <w:b/>
        </w:rPr>
      </w:pPr>
      <w:r w:rsidRPr="000F4E43">
        <w:rPr>
          <w:rFonts w:ascii="Arial" w:hAnsi="Arial" w:cs="Arial"/>
          <w:b/>
        </w:rPr>
        <w:t>2. Actions:</w:t>
      </w:r>
    </w:p>
    <w:p w14:paraId="3021C249" w14:textId="77777777" w:rsidR="00914AC5" w:rsidRPr="000F4E43" w:rsidRDefault="00914AC5" w:rsidP="00914AC5">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1A273C0B" w14:textId="4023EA9E" w:rsidR="00914AC5" w:rsidRDefault="00914AC5" w:rsidP="00914AC5">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4476AB">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14:paraId="6E373D72" w14:textId="77777777" w:rsidR="00914AC5" w:rsidRPr="009F04A3" w:rsidRDefault="00914AC5" w:rsidP="00914AC5">
      <w:pPr>
        <w:spacing w:after="120"/>
        <w:ind w:left="993" w:hanging="993"/>
        <w:rPr>
          <w:rFonts w:ascii="Arial" w:hAnsi="Arial" w:cs="Arial"/>
        </w:rPr>
      </w:pPr>
    </w:p>
    <w:p w14:paraId="583D3B3E" w14:textId="77777777" w:rsidR="00914AC5" w:rsidRPr="000F4E43" w:rsidRDefault="00914AC5" w:rsidP="00914AC5">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4016AB0A" w14:textId="34B146FE" w:rsidR="00914AC5" w:rsidRPr="00D0548A" w:rsidRDefault="00914AC5" w:rsidP="00914AC5">
      <w:pPr>
        <w:tabs>
          <w:tab w:val="left" w:pos="4685"/>
        </w:tabs>
        <w:spacing w:after="120"/>
        <w:ind w:left="2268" w:hanging="2268"/>
        <w:rPr>
          <w:rFonts w:ascii="Arial" w:hAnsi="Arial" w:cs="Arial"/>
          <w:b/>
          <w:lang w:eastAsia="ko-KR"/>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34418D">
        <w:rPr>
          <w:rFonts w:ascii="Arial" w:eastAsia="宋体" w:hAnsi="Arial" w:cs="Arial"/>
          <w:bCs/>
        </w:rPr>
        <w:t>6</w:t>
      </w:r>
      <w:r w:rsidRPr="00C1442F">
        <w:rPr>
          <w:rFonts w:ascii="Arial" w:eastAsia="宋体" w:hAnsi="Arial" w:cs="Arial"/>
          <w:bCs/>
        </w:rPr>
        <w:tab/>
      </w:r>
      <w:r w:rsidR="002E6B74">
        <w:rPr>
          <w:rFonts w:ascii="Arial" w:eastAsia="宋体" w:hAnsi="Arial" w:cs="Arial"/>
          <w:bCs/>
        </w:rPr>
        <w:t>Feb 27</w:t>
      </w:r>
      <w:r w:rsidRPr="00C1442F">
        <w:rPr>
          <w:rFonts w:ascii="Arial" w:eastAsia="宋体" w:hAnsi="Arial" w:cs="Arial"/>
          <w:bCs/>
        </w:rPr>
        <w:t xml:space="preserve"> </w:t>
      </w:r>
      <w:r w:rsidR="002E6B74">
        <w:rPr>
          <w:rFonts w:ascii="Arial" w:eastAsia="宋体" w:hAnsi="Arial" w:cs="Arial"/>
          <w:bCs/>
        </w:rPr>
        <w:t>–</w:t>
      </w:r>
      <w:r w:rsidRPr="00C1442F">
        <w:rPr>
          <w:rFonts w:ascii="Arial" w:eastAsia="宋体" w:hAnsi="Arial" w:cs="Arial"/>
          <w:bCs/>
        </w:rPr>
        <w:t xml:space="preserve"> </w:t>
      </w:r>
      <w:r w:rsidR="002E6B74">
        <w:rPr>
          <w:rFonts w:ascii="Arial" w:eastAsia="宋体" w:hAnsi="Arial" w:cs="Arial"/>
          <w:bCs/>
        </w:rPr>
        <w:t>03 Mar</w:t>
      </w:r>
      <w:r w:rsidRPr="00C1442F">
        <w:rPr>
          <w:rFonts w:ascii="Arial" w:eastAsia="宋体" w:hAnsi="Arial" w:cs="Arial"/>
          <w:bCs/>
        </w:rPr>
        <w:t xml:space="preserve"> </w:t>
      </w:r>
      <w:r>
        <w:rPr>
          <w:rFonts w:ascii="Arial" w:eastAsia="宋体" w:hAnsi="Arial" w:cs="Arial"/>
          <w:bCs/>
        </w:rPr>
        <w:t>202</w:t>
      </w:r>
      <w:r w:rsidR="002E6B74">
        <w:rPr>
          <w:rFonts w:ascii="Arial" w:eastAsia="宋体" w:hAnsi="Arial" w:cs="Arial"/>
          <w:bCs/>
        </w:rPr>
        <w:t>3</w:t>
      </w:r>
      <w:r w:rsidRPr="00C1442F">
        <w:rPr>
          <w:rFonts w:ascii="Arial" w:eastAsia="宋体" w:hAnsi="Arial" w:cs="Arial"/>
          <w:bCs/>
        </w:rPr>
        <w:t xml:space="preserve">   </w:t>
      </w:r>
      <w:r>
        <w:rPr>
          <w:rFonts w:ascii="Arial" w:eastAsia="宋体" w:hAnsi="Arial" w:cs="Arial"/>
          <w:bCs/>
        </w:rPr>
        <w:t xml:space="preserve">      </w:t>
      </w:r>
      <w:proofErr w:type="spellStart"/>
      <w:r w:rsidR="002E6B74">
        <w:rPr>
          <w:rFonts w:ascii="Arial" w:eastAsia="宋体" w:hAnsi="Arial" w:cs="Arial"/>
          <w:bCs/>
        </w:rPr>
        <w:t>Athen</w:t>
      </w:r>
      <w:proofErr w:type="spellEnd"/>
    </w:p>
    <w:p w14:paraId="12E9F4EA" w14:textId="6B063476" w:rsidR="002E6B74" w:rsidRPr="00D0548A" w:rsidRDefault="002E6B74" w:rsidP="002E6B74">
      <w:pPr>
        <w:tabs>
          <w:tab w:val="left" w:pos="4685"/>
        </w:tabs>
        <w:spacing w:after="120"/>
        <w:ind w:left="2268" w:hanging="2268"/>
        <w:rPr>
          <w:rFonts w:ascii="Arial" w:hAnsi="Arial" w:cs="Arial"/>
          <w:b/>
          <w:lang w:eastAsia="ko-KR"/>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106bis-e</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26 Apr</w:t>
      </w:r>
      <w:r w:rsidRPr="00C1442F">
        <w:rPr>
          <w:rFonts w:ascii="Arial" w:eastAsia="宋体" w:hAnsi="Arial" w:cs="Arial"/>
          <w:bCs/>
        </w:rPr>
        <w:t xml:space="preserve"> </w:t>
      </w:r>
      <w:r>
        <w:rPr>
          <w:rFonts w:ascii="Arial" w:eastAsia="宋体" w:hAnsi="Arial" w:cs="Arial"/>
          <w:bCs/>
        </w:rPr>
        <w:t>2023</w:t>
      </w:r>
      <w:r w:rsidRPr="00C1442F">
        <w:rPr>
          <w:rFonts w:ascii="Arial" w:eastAsia="宋体" w:hAnsi="Arial" w:cs="Arial"/>
          <w:bCs/>
        </w:rPr>
        <w:t xml:space="preserve">   </w:t>
      </w:r>
      <w:r>
        <w:rPr>
          <w:rFonts w:ascii="Arial" w:eastAsia="宋体" w:hAnsi="Arial" w:cs="Arial"/>
          <w:bCs/>
        </w:rPr>
        <w:t xml:space="preserve">      Online</w:t>
      </w:r>
    </w:p>
    <w:p w14:paraId="234CA76F" w14:textId="77777777" w:rsidR="00914AC5" w:rsidRPr="002E6B74" w:rsidRDefault="00914AC5" w:rsidP="002E6B74">
      <w:pPr>
        <w:overflowPunct w:val="0"/>
        <w:autoSpaceDE w:val="0"/>
        <w:autoSpaceDN w:val="0"/>
        <w:adjustRightInd w:val="0"/>
        <w:spacing w:after="180" w:line="264" w:lineRule="auto"/>
        <w:textAlignment w:val="baseline"/>
        <w:rPr>
          <w:rFonts w:eastAsiaTheme="minorEastAsia"/>
          <w:lang w:eastAsia="zh-CN"/>
        </w:rPr>
      </w:pPr>
    </w:p>
    <w:sectPr w:rsidR="00914AC5" w:rsidRPr="002E6B7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02779" w14:textId="77777777" w:rsidR="000225E0" w:rsidRDefault="000225E0">
      <w:r>
        <w:separator/>
      </w:r>
    </w:p>
  </w:endnote>
  <w:endnote w:type="continuationSeparator" w:id="0">
    <w:p w14:paraId="2BB64044" w14:textId="77777777" w:rsidR="000225E0" w:rsidRDefault="0002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19B51" w14:textId="77777777" w:rsidR="000225E0" w:rsidRDefault="000225E0">
      <w:r>
        <w:separator/>
      </w:r>
    </w:p>
  </w:footnote>
  <w:footnote w:type="continuationSeparator" w:id="0">
    <w:p w14:paraId="1E6053B7" w14:textId="77777777" w:rsidR="000225E0" w:rsidRDefault="00022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39C3"/>
    <w:multiLevelType w:val="hybridMultilevel"/>
    <w:tmpl w:val="6A76AFCA"/>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09413268"/>
    <w:multiLevelType w:val="hybridMultilevel"/>
    <w:tmpl w:val="F28A2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8F66160">
      <w:numFmt w:val="bullet"/>
      <w:lvlText w:val="-"/>
      <w:lvlJc w:val="left"/>
      <w:pPr>
        <w:ind w:left="1620" w:hanging="360"/>
      </w:pPr>
      <w:rPr>
        <w:rFonts w:ascii="Times New Roman" w:eastAsia="宋体" w:hAnsi="Times New Roman" w:cs="Times New Roman" w:hint="default"/>
        <w:sz w:val="21"/>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1E62D1"/>
    <w:multiLevelType w:val="hybridMultilevel"/>
    <w:tmpl w:val="B5003456"/>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12073BB"/>
    <w:multiLevelType w:val="hybridMultilevel"/>
    <w:tmpl w:val="3E6AB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4D225D7"/>
    <w:multiLevelType w:val="hybridMultilevel"/>
    <w:tmpl w:val="DA0CA984"/>
    <w:lvl w:ilvl="0" w:tplc="04090005">
      <w:start w:val="1"/>
      <w:numFmt w:val="bullet"/>
      <w:lvlText w:val=""/>
      <w:lvlJc w:val="left"/>
      <w:pPr>
        <w:ind w:left="1659" w:hanging="420"/>
      </w:pPr>
      <w:rPr>
        <w:rFonts w:ascii="Wingdings" w:hAnsi="Wingdings" w:hint="default"/>
      </w:rPr>
    </w:lvl>
    <w:lvl w:ilvl="1" w:tplc="04090003" w:tentative="1">
      <w:start w:val="1"/>
      <w:numFmt w:val="bullet"/>
      <w:lvlText w:val=""/>
      <w:lvlJc w:val="left"/>
      <w:pPr>
        <w:ind w:left="2079" w:hanging="420"/>
      </w:pPr>
      <w:rPr>
        <w:rFonts w:ascii="Wingdings" w:hAnsi="Wingdings" w:hint="default"/>
      </w:rPr>
    </w:lvl>
    <w:lvl w:ilvl="2" w:tplc="04090005" w:tentative="1">
      <w:start w:val="1"/>
      <w:numFmt w:val="bullet"/>
      <w:lvlText w:val=""/>
      <w:lvlJc w:val="left"/>
      <w:pPr>
        <w:ind w:left="2499" w:hanging="420"/>
      </w:pPr>
      <w:rPr>
        <w:rFonts w:ascii="Wingdings" w:hAnsi="Wingdings" w:hint="default"/>
      </w:rPr>
    </w:lvl>
    <w:lvl w:ilvl="3" w:tplc="04090001" w:tentative="1">
      <w:start w:val="1"/>
      <w:numFmt w:val="bullet"/>
      <w:lvlText w:val=""/>
      <w:lvlJc w:val="left"/>
      <w:pPr>
        <w:ind w:left="2919" w:hanging="420"/>
      </w:pPr>
      <w:rPr>
        <w:rFonts w:ascii="Wingdings" w:hAnsi="Wingdings" w:hint="default"/>
      </w:rPr>
    </w:lvl>
    <w:lvl w:ilvl="4" w:tplc="04090003" w:tentative="1">
      <w:start w:val="1"/>
      <w:numFmt w:val="bullet"/>
      <w:lvlText w:val=""/>
      <w:lvlJc w:val="left"/>
      <w:pPr>
        <w:ind w:left="3339" w:hanging="420"/>
      </w:pPr>
      <w:rPr>
        <w:rFonts w:ascii="Wingdings" w:hAnsi="Wingdings" w:hint="default"/>
      </w:rPr>
    </w:lvl>
    <w:lvl w:ilvl="5" w:tplc="04090005" w:tentative="1">
      <w:start w:val="1"/>
      <w:numFmt w:val="bullet"/>
      <w:lvlText w:val=""/>
      <w:lvlJc w:val="left"/>
      <w:pPr>
        <w:ind w:left="3759" w:hanging="420"/>
      </w:pPr>
      <w:rPr>
        <w:rFonts w:ascii="Wingdings" w:hAnsi="Wingdings" w:hint="default"/>
      </w:rPr>
    </w:lvl>
    <w:lvl w:ilvl="6" w:tplc="04090001" w:tentative="1">
      <w:start w:val="1"/>
      <w:numFmt w:val="bullet"/>
      <w:lvlText w:val=""/>
      <w:lvlJc w:val="left"/>
      <w:pPr>
        <w:ind w:left="4179" w:hanging="420"/>
      </w:pPr>
      <w:rPr>
        <w:rFonts w:ascii="Wingdings" w:hAnsi="Wingdings" w:hint="default"/>
      </w:rPr>
    </w:lvl>
    <w:lvl w:ilvl="7" w:tplc="04090003" w:tentative="1">
      <w:start w:val="1"/>
      <w:numFmt w:val="bullet"/>
      <w:lvlText w:val=""/>
      <w:lvlJc w:val="left"/>
      <w:pPr>
        <w:ind w:left="4599" w:hanging="420"/>
      </w:pPr>
      <w:rPr>
        <w:rFonts w:ascii="Wingdings" w:hAnsi="Wingdings" w:hint="default"/>
      </w:rPr>
    </w:lvl>
    <w:lvl w:ilvl="8" w:tplc="04090005" w:tentative="1">
      <w:start w:val="1"/>
      <w:numFmt w:val="bullet"/>
      <w:lvlText w:val=""/>
      <w:lvlJc w:val="left"/>
      <w:pPr>
        <w:ind w:left="5019"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99634F"/>
    <w:multiLevelType w:val="hybridMultilevel"/>
    <w:tmpl w:val="E42ADAF2"/>
    <w:lvl w:ilvl="0" w:tplc="386268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4" w15:restartNumberingAfterBreak="0">
    <w:nsid w:val="58A27EC1"/>
    <w:multiLevelType w:val="hybridMultilevel"/>
    <w:tmpl w:val="29F609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E144E05"/>
    <w:multiLevelType w:val="hybridMultilevel"/>
    <w:tmpl w:val="50F2D254"/>
    <w:lvl w:ilvl="0" w:tplc="4906E2BE">
      <w:start w:val="2"/>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3E517B"/>
    <w:multiLevelType w:val="hybridMultilevel"/>
    <w:tmpl w:val="64C8C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1"/>
  </w:num>
  <w:num w:numId="4">
    <w:abstractNumId w:val="9"/>
  </w:num>
  <w:num w:numId="5">
    <w:abstractNumId w:val="15"/>
  </w:num>
  <w:num w:numId="6">
    <w:abstractNumId w:val="7"/>
  </w:num>
  <w:num w:numId="7">
    <w:abstractNumId w:val="20"/>
  </w:num>
  <w:num w:numId="8">
    <w:abstractNumId w:val="6"/>
  </w:num>
  <w:num w:numId="9">
    <w:abstractNumId w:val="17"/>
  </w:num>
  <w:num w:numId="10">
    <w:abstractNumId w:val="1"/>
  </w:num>
  <w:num w:numId="11">
    <w:abstractNumId w:val="2"/>
  </w:num>
  <w:num w:numId="12">
    <w:abstractNumId w:val="4"/>
  </w:num>
  <w:num w:numId="13">
    <w:abstractNumId w:val="14"/>
  </w:num>
  <w:num w:numId="14">
    <w:abstractNumId w:val="10"/>
  </w:num>
  <w:num w:numId="15">
    <w:abstractNumId w:val="3"/>
  </w:num>
  <w:num w:numId="16">
    <w:abstractNumId w:val="19"/>
  </w:num>
  <w:num w:numId="17">
    <w:abstractNumId w:val="5"/>
  </w:num>
  <w:num w:numId="18">
    <w:abstractNumId w:val="0"/>
  </w:num>
  <w:num w:numId="19">
    <w:abstractNumId w:val="18"/>
  </w:num>
  <w:num w:numId="20">
    <w:abstractNumId w:val="16"/>
  </w:num>
  <w:num w:numId="21">
    <w:abstractNumId w:val="12"/>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3A2"/>
    <w:rsid w:val="00006544"/>
    <w:rsid w:val="00006EAD"/>
    <w:rsid w:val="0000704D"/>
    <w:rsid w:val="000075EC"/>
    <w:rsid w:val="000102B3"/>
    <w:rsid w:val="00010C0C"/>
    <w:rsid w:val="00010D24"/>
    <w:rsid w:val="00011776"/>
    <w:rsid w:val="00011B6C"/>
    <w:rsid w:val="00012A70"/>
    <w:rsid w:val="000136E5"/>
    <w:rsid w:val="000137AA"/>
    <w:rsid w:val="00013AB6"/>
    <w:rsid w:val="00013EF6"/>
    <w:rsid w:val="00014221"/>
    <w:rsid w:val="00015C67"/>
    <w:rsid w:val="00015DE9"/>
    <w:rsid w:val="000163B8"/>
    <w:rsid w:val="000163E5"/>
    <w:rsid w:val="00016438"/>
    <w:rsid w:val="000165BC"/>
    <w:rsid w:val="000168FD"/>
    <w:rsid w:val="00016F60"/>
    <w:rsid w:val="000177C1"/>
    <w:rsid w:val="00017FA3"/>
    <w:rsid w:val="000204CF"/>
    <w:rsid w:val="0002083D"/>
    <w:rsid w:val="00020C48"/>
    <w:rsid w:val="0002239F"/>
    <w:rsid w:val="000225CA"/>
    <w:rsid w:val="000225E0"/>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103"/>
    <w:rsid w:val="0003022D"/>
    <w:rsid w:val="00031055"/>
    <w:rsid w:val="000316D2"/>
    <w:rsid w:val="00032AFF"/>
    <w:rsid w:val="00033897"/>
    <w:rsid w:val="0003395E"/>
    <w:rsid w:val="0003445B"/>
    <w:rsid w:val="000347BA"/>
    <w:rsid w:val="000348C8"/>
    <w:rsid w:val="000354B9"/>
    <w:rsid w:val="0003552C"/>
    <w:rsid w:val="00035593"/>
    <w:rsid w:val="00035742"/>
    <w:rsid w:val="00035BAA"/>
    <w:rsid w:val="00035FFD"/>
    <w:rsid w:val="00037266"/>
    <w:rsid w:val="00037AE9"/>
    <w:rsid w:val="00037BA8"/>
    <w:rsid w:val="00040120"/>
    <w:rsid w:val="00040B01"/>
    <w:rsid w:val="000414AA"/>
    <w:rsid w:val="000417AC"/>
    <w:rsid w:val="00041D94"/>
    <w:rsid w:val="000421D2"/>
    <w:rsid w:val="00042309"/>
    <w:rsid w:val="0004248D"/>
    <w:rsid w:val="0004273A"/>
    <w:rsid w:val="000428B2"/>
    <w:rsid w:val="00042CB1"/>
    <w:rsid w:val="000438E9"/>
    <w:rsid w:val="00043947"/>
    <w:rsid w:val="00044158"/>
    <w:rsid w:val="000443E9"/>
    <w:rsid w:val="000444ED"/>
    <w:rsid w:val="00044C71"/>
    <w:rsid w:val="00044D9B"/>
    <w:rsid w:val="000455A8"/>
    <w:rsid w:val="00045647"/>
    <w:rsid w:val="000459BB"/>
    <w:rsid w:val="00045B94"/>
    <w:rsid w:val="00045FD9"/>
    <w:rsid w:val="0004668A"/>
    <w:rsid w:val="00046A42"/>
    <w:rsid w:val="00046D81"/>
    <w:rsid w:val="00046DDB"/>
    <w:rsid w:val="00046F8B"/>
    <w:rsid w:val="00050264"/>
    <w:rsid w:val="000510BF"/>
    <w:rsid w:val="00051975"/>
    <w:rsid w:val="00051C3D"/>
    <w:rsid w:val="00051F83"/>
    <w:rsid w:val="00052D7D"/>
    <w:rsid w:val="0005324A"/>
    <w:rsid w:val="0005392E"/>
    <w:rsid w:val="00053CA7"/>
    <w:rsid w:val="00053E45"/>
    <w:rsid w:val="0005480C"/>
    <w:rsid w:val="00054E01"/>
    <w:rsid w:val="000562CE"/>
    <w:rsid w:val="00056D90"/>
    <w:rsid w:val="00057271"/>
    <w:rsid w:val="0006072E"/>
    <w:rsid w:val="0006081C"/>
    <w:rsid w:val="00061143"/>
    <w:rsid w:val="00061FD3"/>
    <w:rsid w:val="000628F2"/>
    <w:rsid w:val="0006311F"/>
    <w:rsid w:val="0006548A"/>
    <w:rsid w:val="00065549"/>
    <w:rsid w:val="00065751"/>
    <w:rsid w:val="00065FAE"/>
    <w:rsid w:val="00066257"/>
    <w:rsid w:val="0006703B"/>
    <w:rsid w:val="000671B5"/>
    <w:rsid w:val="000672A5"/>
    <w:rsid w:val="00067B1B"/>
    <w:rsid w:val="00070ABB"/>
    <w:rsid w:val="00070F26"/>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10E"/>
    <w:rsid w:val="00082F8E"/>
    <w:rsid w:val="000838A6"/>
    <w:rsid w:val="0008413F"/>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38"/>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54C"/>
    <w:rsid w:val="000E1603"/>
    <w:rsid w:val="000E20DE"/>
    <w:rsid w:val="000E226B"/>
    <w:rsid w:val="000E23D8"/>
    <w:rsid w:val="000E2477"/>
    <w:rsid w:val="000E29D0"/>
    <w:rsid w:val="000E3086"/>
    <w:rsid w:val="000E3A1D"/>
    <w:rsid w:val="000E419E"/>
    <w:rsid w:val="000E460D"/>
    <w:rsid w:val="000E4CA2"/>
    <w:rsid w:val="000E4E4B"/>
    <w:rsid w:val="000E5827"/>
    <w:rsid w:val="000E5D87"/>
    <w:rsid w:val="000E650E"/>
    <w:rsid w:val="000E79DE"/>
    <w:rsid w:val="000E7C52"/>
    <w:rsid w:val="000F06FC"/>
    <w:rsid w:val="000F078F"/>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1763B"/>
    <w:rsid w:val="0012019F"/>
    <w:rsid w:val="00121324"/>
    <w:rsid w:val="001214C1"/>
    <w:rsid w:val="00121D88"/>
    <w:rsid w:val="00122CA3"/>
    <w:rsid w:val="00122CB6"/>
    <w:rsid w:val="0012372E"/>
    <w:rsid w:val="00123D57"/>
    <w:rsid w:val="00124228"/>
    <w:rsid w:val="00124248"/>
    <w:rsid w:val="0012450A"/>
    <w:rsid w:val="0012479B"/>
    <w:rsid w:val="00125601"/>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3EFF"/>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21E"/>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163"/>
    <w:rsid w:val="00155414"/>
    <w:rsid w:val="00155491"/>
    <w:rsid w:val="00156374"/>
    <w:rsid w:val="001565CF"/>
    <w:rsid w:val="001566FB"/>
    <w:rsid w:val="001567C7"/>
    <w:rsid w:val="00157186"/>
    <w:rsid w:val="001576A8"/>
    <w:rsid w:val="001576CD"/>
    <w:rsid w:val="001578CC"/>
    <w:rsid w:val="00157E30"/>
    <w:rsid w:val="0016029A"/>
    <w:rsid w:val="00160BB0"/>
    <w:rsid w:val="001610B4"/>
    <w:rsid w:val="00161A39"/>
    <w:rsid w:val="00161CD4"/>
    <w:rsid w:val="0016298F"/>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6D70"/>
    <w:rsid w:val="0016700C"/>
    <w:rsid w:val="00167E10"/>
    <w:rsid w:val="00167F79"/>
    <w:rsid w:val="0017021F"/>
    <w:rsid w:val="001703B9"/>
    <w:rsid w:val="00170763"/>
    <w:rsid w:val="00170DBE"/>
    <w:rsid w:val="0017164F"/>
    <w:rsid w:val="00171F5C"/>
    <w:rsid w:val="001720B5"/>
    <w:rsid w:val="00174101"/>
    <w:rsid w:val="00174CF8"/>
    <w:rsid w:val="00174EDF"/>
    <w:rsid w:val="001752CB"/>
    <w:rsid w:val="00175EC4"/>
    <w:rsid w:val="00175FC5"/>
    <w:rsid w:val="001769A9"/>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BBF"/>
    <w:rsid w:val="001909A3"/>
    <w:rsid w:val="001915E1"/>
    <w:rsid w:val="00192506"/>
    <w:rsid w:val="00192F6A"/>
    <w:rsid w:val="001933E6"/>
    <w:rsid w:val="0019355E"/>
    <w:rsid w:val="001935E7"/>
    <w:rsid w:val="00193C69"/>
    <w:rsid w:val="001940AC"/>
    <w:rsid w:val="001942ED"/>
    <w:rsid w:val="00194F48"/>
    <w:rsid w:val="00194F8E"/>
    <w:rsid w:val="001950C2"/>
    <w:rsid w:val="001958F1"/>
    <w:rsid w:val="00195D8C"/>
    <w:rsid w:val="001960A1"/>
    <w:rsid w:val="001960DF"/>
    <w:rsid w:val="001964A3"/>
    <w:rsid w:val="00196E2B"/>
    <w:rsid w:val="00196E93"/>
    <w:rsid w:val="00197FAF"/>
    <w:rsid w:val="001A05FE"/>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48"/>
    <w:rsid w:val="001B58F8"/>
    <w:rsid w:val="001B5CBB"/>
    <w:rsid w:val="001B6151"/>
    <w:rsid w:val="001B74A2"/>
    <w:rsid w:val="001B76A7"/>
    <w:rsid w:val="001B7AAA"/>
    <w:rsid w:val="001C03E1"/>
    <w:rsid w:val="001C040B"/>
    <w:rsid w:val="001C1D88"/>
    <w:rsid w:val="001C23C8"/>
    <w:rsid w:val="001C2730"/>
    <w:rsid w:val="001C3209"/>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0F9A"/>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8DF"/>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C73"/>
    <w:rsid w:val="00232EA7"/>
    <w:rsid w:val="0023308F"/>
    <w:rsid w:val="002339C8"/>
    <w:rsid w:val="00233E8F"/>
    <w:rsid w:val="002342E0"/>
    <w:rsid w:val="00234449"/>
    <w:rsid w:val="00234576"/>
    <w:rsid w:val="002348D8"/>
    <w:rsid w:val="00235111"/>
    <w:rsid w:val="002351B0"/>
    <w:rsid w:val="002351F0"/>
    <w:rsid w:val="00235375"/>
    <w:rsid w:val="00235D97"/>
    <w:rsid w:val="00236236"/>
    <w:rsid w:val="00236292"/>
    <w:rsid w:val="002364CB"/>
    <w:rsid w:val="002365CF"/>
    <w:rsid w:val="00236809"/>
    <w:rsid w:val="00236DE6"/>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2A6"/>
    <w:rsid w:val="002643CF"/>
    <w:rsid w:val="002654D0"/>
    <w:rsid w:val="00265DE5"/>
    <w:rsid w:val="002678CD"/>
    <w:rsid w:val="00267E77"/>
    <w:rsid w:val="00270C16"/>
    <w:rsid w:val="00270D07"/>
    <w:rsid w:val="00270E59"/>
    <w:rsid w:val="002713D0"/>
    <w:rsid w:val="00271654"/>
    <w:rsid w:val="00271C28"/>
    <w:rsid w:val="0027221F"/>
    <w:rsid w:val="00272990"/>
    <w:rsid w:val="0027299F"/>
    <w:rsid w:val="00273BE3"/>
    <w:rsid w:val="00273F81"/>
    <w:rsid w:val="002746AF"/>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279"/>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6F5"/>
    <w:rsid w:val="002A0B07"/>
    <w:rsid w:val="002A0F60"/>
    <w:rsid w:val="002A1939"/>
    <w:rsid w:val="002A1CD9"/>
    <w:rsid w:val="002A21D6"/>
    <w:rsid w:val="002A2489"/>
    <w:rsid w:val="002A2616"/>
    <w:rsid w:val="002A2971"/>
    <w:rsid w:val="002A2BE9"/>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23C"/>
    <w:rsid w:val="002B32ED"/>
    <w:rsid w:val="002B379C"/>
    <w:rsid w:val="002B4CB2"/>
    <w:rsid w:val="002B5DE6"/>
    <w:rsid w:val="002B6664"/>
    <w:rsid w:val="002B6B5E"/>
    <w:rsid w:val="002B7465"/>
    <w:rsid w:val="002B7818"/>
    <w:rsid w:val="002B7DA4"/>
    <w:rsid w:val="002C0CF3"/>
    <w:rsid w:val="002C1401"/>
    <w:rsid w:val="002C151F"/>
    <w:rsid w:val="002C1810"/>
    <w:rsid w:val="002C1F65"/>
    <w:rsid w:val="002C233C"/>
    <w:rsid w:val="002C2A7B"/>
    <w:rsid w:val="002C2E65"/>
    <w:rsid w:val="002C303F"/>
    <w:rsid w:val="002C49FB"/>
    <w:rsid w:val="002C4DC7"/>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26A"/>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B74"/>
    <w:rsid w:val="002E6B7F"/>
    <w:rsid w:val="002E6F48"/>
    <w:rsid w:val="002E7A10"/>
    <w:rsid w:val="002F0270"/>
    <w:rsid w:val="002F076E"/>
    <w:rsid w:val="002F0C4A"/>
    <w:rsid w:val="002F0F22"/>
    <w:rsid w:val="002F157A"/>
    <w:rsid w:val="002F172E"/>
    <w:rsid w:val="002F1885"/>
    <w:rsid w:val="002F26AD"/>
    <w:rsid w:val="002F3091"/>
    <w:rsid w:val="002F36EB"/>
    <w:rsid w:val="002F3EB7"/>
    <w:rsid w:val="002F3FCD"/>
    <w:rsid w:val="002F57A4"/>
    <w:rsid w:val="002F5CC0"/>
    <w:rsid w:val="002F6768"/>
    <w:rsid w:val="002F6ABB"/>
    <w:rsid w:val="002F7480"/>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16F3"/>
    <w:rsid w:val="003125BD"/>
    <w:rsid w:val="0031283A"/>
    <w:rsid w:val="00312CF1"/>
    <w:rsid w:val="00312D0C"/>
    <w:rsid w:val="00312E0D"/>
    <w:rsid w:val="00313F78"/>
    <w:rsid w:val="00314384"/>
    <w:rsid w:val="003144B7"/>
    <w:rsid w:val="00314657"/>
    <w:rsid w:val="00314B9E"/>
    <w:rsid w:val="00314EDE"/>
    <w:rsid w:val="0031517D"/>
    <w:rsid w:val="00315463"/>
    <w:rsid w:val="003166E0"/>
    <w:rsid w:val="00316C89"/>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163"/>
    <w:rsid w:val="0033660E"/>
    <w:rsid w:val="00337109"/>
    <w:rsid w:val="003371AB"/>
    <w:rsid w:val="00337C05"/>
    <w:rsid w:val="00337CA3"/>
    <w:rsid w:val="003406B5"/>
    <w:rsid w:val="00340C8A"/>
    <w:rsid w:val="003414CB"/>
    <w:rsid w:val="00341AC6"/>
    <w:rsid w:val="0034215F"/>
    <w:rsid w:val="003422AB"/>
    <w:rsid w:val="003423FE"/>
    <w:rsid w:val="00343B37"/>
    <w:rsid w:val="00343B50"/>
    <w:rsid w:val="00344159"/>
    <w:rsid w:val="0034418D"/>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6F3"/>
    <w:rsid w:val="003568DB"/>
    <w:rsid w:val="00356A40"/>
    <w:rsid w:val="003602D0"/>
    <w:rsid w:val="00360A93"/>
    <w:rsid w:val="00360E12"/>
    <w:rsid w:val="0036195F"/>
    <w:rsid w:val="00361F35"/>
    <w:rsid w:val="00362AEB"/>
    <w:rsid w:val="00362B8B"/>
    <w:rsid w:val="00363547"/>
    <w:rsid w:val="003657F8"/>
    <w:rsid w:val="00366695"/>
    <w:rsid w:val="00366962"/>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3A2"/>
    <w:rsid w:val="00394DE0"/>
    <w:rsid w:val="00394FED"/>
    <w:rsid w:val="00395457"/>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0EF"/>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03B6"/>
    <w:rsid w:val="003D1C48"/>
    <w:rsid w:val="003D1EBF"/>
    <w:rsid w:val="003D23D0"/>
    <w:rsid w:val="003D2A4D"/>
    <w:rsid w:val="003D2CF2"/>
    <w:rsid w:val="003D31BF"/>
    <w:rsid w:val="003D3317"/>
    <w:rsid w:val="003D335A"/>
    <w:rsid w:val="003D38D0"/>
    <w:rsid w:val="003D4B8D"/>
    <w:rsid w:val="003D4BC8"/>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609"/>
    <w:rsid w:val="003E6A48"/>
    <w:rsid w:val="003E6B72"/>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B7A"/>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2A05"/>
    <w:rsid w:val="00414D28"/>
    <w:rsid w:val="0041519F"/>
    <w:rsid w:val="004153BA"/>
    <w:rsid w:val="00415824"/>
    <w:rsid w:val="00416A02"/>
    <w:rsid w:val="00416BFF"/>
    <w:rsid w:val="004170AE"/>
    <w:rsid w:val="004172C6"/>
    <w:rsid w:val="0042015C"/>
    <w:rsid w:val="0042052C"/>
    <w:rsid w:val="004210F0"/>
    <w:rsid w:val="00421B48"/>
    <w:rsid w:val="004223FE"/>
    <w:rsid w:val="00422800"/>
    <w:rsid w:val="00422EC7"/>
    <w:rsid w:val="0042315C"/>
    <w:rsid w:val="00423A8C"/>
    <w:rsid w:val="00423C40"/>
    <w:rsid w:val="00424C21"/>
    <w:rsid w:val="004250B5"/>
    <w:rsid w:val="004253A3"/>
    <w:rsid w:val="00425637"/>
    <w:rsid w:val="00425EE1"/>
    <w:rsid w:val="004260DC"/>
    <w:rsid w:val="00426581"/>
    <w:rsid w:val="0042769E"/>
    <w:rsid w:val="004278C5"/>
    <w:rsid w:val="00427FCE"/>
    <w:rsid w:val="004300E3"/>
    <w:rsid w:val="0043045B"/>
    <w:rsid w:val="004308B1"/>
    <w:rsid w:val="0043186D"/>
    <w:rsid w:val="0043198F"/>
    <w:rsid w:val="00431D7D"/>
    <w:rsid w:val="00431FCA"/>
    <w:rsid w:val="0043340F"/>
    <w:rsid w:val="00433677"/>
    <w:rsid w:val="00433895"/>
    <w:rsid w:val="00433C03"/>
    <w:rsid w:val="00434FEE"/>
    <w:rsid w:val="0043500E"/>
    <w:rsid w:val="00435019"/>
    <w:rsid w:val="0043559F"/>
    <w:rsid w:val="004359B6"/>
    <w:rsid w:val="00435B48"/>
    <w:rsid w:val="00436154"/>
    <w:rsid w:val="00436AF5"/>
    <w:rsid w:val="00436DBC"/>
    <w:rsid w:val="00440331"/>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6AB"/>
    <w:rsid w:val="00447AB4"/>
    <w:rsid w:val="004502B7"/>
    <w:rsid w:val="00451052"/>
    <w:rsid w:val="004514A1"/>
    <w:rsid w:val="00451886"/>
    <w:rsid w:val="00451E45"/>
    <w:rsid w:val="00451F03"/>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781"/>
    <w:rsid w:val="004651D6"/>
    <w:rsid w:val="00465D14"/>
    <w:rsid w:val="00466420"/>
    <w:rsid w:val="00466FFE"/>
    <w:rsid w:val="00467030"/>
    <w:rsid w:val="00470D11"/>
    <w:rsid w:val="00470FA4"/>
    <w:rsid w:val="0047133E"/>
    <w:rsid w:val="00471422"/>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0FA9"/>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54"/>
    <w:rsid w:val="004A165E"/>
    <w:rsid w:val="004A18E6"/>
    <w:rsid w:val="004A1EC4"/>
    <w:rsid w:val="004A1F0E"/>
    <w:rsid w:val="004A2C04"/>
    <w:rsid w:val="004A30A1"/>
    <w:rsid w:val="004A31C5"/>
    <w:rsid w:val="004A3348"/>
    <w:rsid w:val="004A33E9"/>
    <w:rsid w:val="004A3913"/>
    <w:rsid w:val="004A391E"/>
    <w:rsid w:val="004A4047"/>
    <w:rsid w:val="004A465C"/>
    <w:rsid w:val="004A46DE"/>
    <w:rsid w:val="004A4F57"/>
    <w:rsid w:val="004A5E5A"/>
    <w:rsid w:val="004A6D7F"/>
    <w:rsid w:val="004A7171"/>
    <w:rsid w:val="004A76DD"/>
    <w:rsid w:val="004A791B"/>
    <w:rsid w:val="004B012F"/>
    <w:rsid w:val="004B0965"/>
    <w:rsid w:val="004B0B93"/>
    <w:rsid w:val="004B1133"/>
    <w:rsid w:val="004B1A20"/>
    <w:rsid w:val="004B2985"/>
    <w:rsid w:val="004B2FB7"/>
    <w:rsid w:val="004B338F"/>
    <w:rsid w:val="004B36D7"/>
    <w:rsid w:val="004B36F5"/>
    <w:rsid w:val="004B3C74"/>
    <w:rsid w:val="004B4311"/>
    <w:rsid w:val="004B4EC3"/>
    <w:rsid w:val="004B539E"/>
    <w:rsid w:val="004B5DBB"/>
    <w:rsid w:val="004B74FB"/>
    <w:rsid w:val="004C02D5"/>
    <w:rsid w:val="004C2FF9"/>
    <w:rsid w:val="004C3FCC"/>
    <w:rsid w:val="004C40FC"/>
    <w:rsid w:val="004C4B6D"/>
    <w:rsid w:val="004C52D4"/>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327"/>
    <w:rsid w:val="004E2953"/>
    <w:rsid w:val="004E2AC9"/>
    <w:rsid w:val="004E2CEF"/>
    <w:rsid w:val="004E3A94"/>
    <w:rsid w:val="004E3E88"/>
    <w:rsid w:val="004E4FB7"/>
    <w:rsid w:val="004E5C0A"/>
    <w:rsid w:val="004E5DB9"/>
    <w:rsid w:val="004F0707"/>
    <w:rsid w:val="004F0CE9"/>
    <w:rsid w:val="004F0D66"/>
    <w:rsid w:val="004F1428"/>
    <w:rsid w:val="004F1C01"/>
    <w:rsid w:val="004F1DBB"/>
    <w:rsid w:val="004F2105"/>
    <w:rsid w:val="004F220F"/>
    <w:rsid w:val="004F2F8C"/>
    <w:rsid w:val="004F4313"/>
    <w:rsid w:val="004F4568"/>
    <w:rsid w:val="004F4A2C"/>
    <w:rsid w:val="004F4BCE"/>
    <w:rsid w:val="004F4CE6"/>
    <w:rsid w:val="004F5242"/>
    <w:rsid w:val="004F6A13"/>
    <w:rsid w:val="004F6B8D"/>
    <w:rsid w:val="004F77E1"/>
    <w:rsid w:val="004F77EB"/>
    <w:rsid w:val="004F7CD6"/>
    <w:rsid w:val="00500347"/>
    <w:rsid w:val="0050041E"/>
    <w:rsid w:val="00500A85"/>
    <w:rsid w:val="00500A9D"/>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582"/>
    <w:rsid w:val="00511410"/>
    <w:rsid w:val="0051197F"/>
    <w:rsid w:val="00511BD4"/>
    <w:rsid w:val="005120B8"/>
    <w:rsid w:val="005126D7"/>
    <w:rsid w:val="00512C55"/>
    <w:rsid w:val="005130C7"/>
    <w:rsid w:val="00513391"/>
    <w:rsid w:val="00513728"/>
    <w:rsid w:val="005146F9"/>
    <w:rsid w:val="005149BC"/>
    <w:rsid w:val="00514CFD"/>
    <w:rsid w:val="00514F72"/>
    <w:rsid w:val="0051675A"/>
    <w:rsid w:val="00516C7C"/>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3F2"/>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0DF"/>
    <w:rsid w:val="00537554"/>
    <w:rsid w:val="005401DF"/>
    <w:rsid w:val="005407A6"/>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37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01"/>
    <w:rsid w:val="00553E73"/>
    <w:rsid w:val="0055473C"/>
    <w:rsid w:val="005548F2"/>
    <w:rsid w:val="00554BF0"/>
    <w:rsid w:val="00555143"/>
    <w:rsid w:val="005557B8"/>
    <w:rsid w:val="00556343"/>
    <w:rsid w:val="0055766B"/>
    <w:rsid w:val="00560754"/>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19B"/>
    <w:rsid w:val="00572582"/>
    <w:rsid w:val="0057302D"/>
    <w:rsid w:val="00573E5B"/>
    <w:rsid w:val="00573E64"/>
    <w:rsid w:val="00574DCC"/>
    <w:rsid w:val="005761CF"/>
    <w:rsid w:val="00576279"/>
    <w:rsid w:val="00576FCA"/>
    <w:rsid w:val="005779F5"/>
    <w:rsid w:val="005801CF"/>
    <w:rsid w:val="005807B6"/>
    <w:rsid w:val="00580B8A"/>
    <w:rsid w:val="00580C39"/>
    <w:rsid w:val="00580F9B"/>
    <w:rsid w:val="00582601"/>
    <w:rsid w:val="0058268C"/>
    <w:rsid w:val="00582824"/>
    <w:rsid w:val="00582BAF"/>
    <w:rsid w:val="00582D7A"/>
    <w:rsid w:val="00582F69"/>
    <w:rsid w:val="00583594"/>
    <w:rsid w:val="005838AC"/>
    <w:rsid w:val="00583CB6"/>
    <w:rsid w:val="005842B1"/>
    <w:rsid w:val="0058438D"/>
    <w:rsid w:val="00584790"/>
    <w:rsid w:val="00584D13"/>
    <w:rsid w:val="005851D0"/>
    <w:rsid w:val="0058538C"/>
    <w:rsid w:val="00585A70"/>
    <w:rsid w:val="00585AA8"/>
    <w:rsid w:val="00585DEC"/>
    <w:rsid w:val="00586410"/>
    <w:rsid w:val="0058662D"/>
    <w:rsid w:val="00586737"/>
    <w:rsid w:val="005868DA"/>
    <w:rsid w:val="00586932"/>
    <w:rsid w:val="00587A48"/>
    <w:rsid w:val="00587F7F"/>
    <w:rsid w:val="0059040F"/>
    <w:rsid w:val="005907D9"/>
    <w:rsid w:val="0059082C"/>
    <w:rsid w:val="0059090E"/>
    <w:rsid w:val="00590B42"/>
    <w:rsid w:val="00590C3F"/>
    <w:rsid w:val="005910E0"/>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A42"/>
    <w:rsid w:val="005A1D87"/>
    <w:rsid w:val="005A2292"/>
    <w:rsid w:val="005A24EE"/>
    <w:rsid w:val="005A2904"/>
    <w:rsid w:val="005A2B5E"/>
    <w:rsid w:val="005A31EA"/>
    <w:rsid w:val="005A3740"/>
    <w:rsid w:val="005A397A"/>
    <w:rsid w:val="005A3E57"/>
    <w:rsid w:val="005A4335"/>
    <w:rsid w:val="005A4401"/>
    <w:rsid w:val="005A50BD"/>
    <w:rsid w:val="005A512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4D25"/>
    <w:rsid w:val="005B4EF1"/>
    <w:rsid w:val="005B697B"/>
    <w:rsid w:val="005B6D4F"/>
    <w:rsid w:val="005B7B12"/>
    <w:rsid w:val="005C01CC"/>
    <w:rsid w:val="005C0449"/>
    <w:rsid w:val="005C0528"/>
    <w:rsid w:val="005C1E75"/>
    <w:rsid w:val="005C2374"/>
    <w:rsid w:val="005C2FC7"/>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8A4"/>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1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AAC"/>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23F"/>
    <w:rsid w:val="00632B5A"/>
    <w:rsid w:val="00632C15"/>
    <w:rsid w:val="00632C76"/>
    <w:rsid w:val="00632C92"/>
    <w:rsid w:val="00632E52"/>
    <w:rsid w:val="00632F3D"/>
    <w:rsid w:val="00633090"/>
    <w:rsid w:val="00633212"/>
    <w:rsid w:val="0063447F"/>
    <w:rsid w:val="00634F3E"/>
    <w:rsid w:val="006357BE"/>
    <w:rsid w:val="006361B5"/>
    <w:rsid w:val="00636789"/>
    <w:rsid w:val="0063701A"/>
    <w:rsid w:val="00637422"/>
    <w:rsid w:val="006374B9"/>
    <w:rsid w:val="00637C57"/>
    <w:rsid w:val="00640BE4"/>
    <w:rsid w:val="00640CE4"/>
    <w:rsid w:val="006413C4"/>
    <w:rsid w:val="00641535"/>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78A"/>
    <w:rsid w:val="00652612"/>
    <w:rsid w:val="006534CF"/>
    <w:rsid w:val="006544A4"/>
    <w:rsid w:val="006545CF"/>
    <w:rsid w:val="00654791"/>
    <w:rsid w:val="00654A8E"/>
    <w:rsid w:val="00654B86"/>
    <w:rsid w:val="00654FFE"/>
    <w:rsid w:val="0065523D"/>
    <w:rsid w:val="00655347"/>
    <w:rsid w:val="0065551B"/>
    <w:rsid w:val="006559A9"/>
    <w:rsid w:val="00655DC4"/>
    <w:rsid w:val="006560FB"/>
    <w:rsid w:val="00656319"/>
    <w:rsid w:val="0065646D"/>
    <w:rsid w:val="006566B1"/>
    <w:rsid w:val="006567E2"/>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3F0"/>
    <w:rsid w:val="0067141B"/>
    <w:rsid w:val="006716F6"/>
    <w:rsid w:val="00672D5F"/>
    <w:rsid w:val="00673A7E"/>
    <w:rsid w:val="00673E33"/>
    <w:rsid w:val="00673F5B"/>
    <w:rsid w:val="00674E57"/>
    <w:rsid w:val="00674E7E"/>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98C"/>
    <w:rsid w:val="00686BD5"/>
    <w:rsid w:val="00686C8A"/>
    <w:rsid w:val="00686E95"/>
    <w:rsid w:val="00687928"/>
    <w:rsid w:val="0068792A"/>
    <w:rsid w:val="006905F0"/>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7FC"/>
    <w:rsid w:val="006A088D"/>
    <w:rsid w:val="006A0EA9"/>
    <w:rsid w:val="006A14D4"/>
    <w:rsid w:val="006A16B2"/>
    <w:rsid w:val="006A16F7"/>
    <w:rsid w:val="006A1ADB"/>
    <w:rsid w:val="006A254B"/>
    <w:rsid w:val="006A2B3C"/>
    <w:rsid w:val="006A2F01"/>
    <w:rsid w:val="006A3165"/>
    <w:rsid w:val="006A4E27"/>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2E8"/>
    <w:rsid w:val="006B1354"/>
    <w:rsid w:val="006B161F"/>
    <w:rsid w:val="006B1F6D"/>
    <w:rsid w:val="006B35F7"/>
    <w:rsid w:val="006B3B33"/>
    <w:rsid w:val="006B3D1A"/>
    <w:rsid w:val="006B4576"/>
    <w:rsid w:val="006B494B"/>
    <w:rsid w:val="006B5634"/>
    <w:rsid w:val="006B5761"/>
    <w:rsid w:val="006B59DA"/>
    <w:rsid w:val="006B731D"/>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4F70"/>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60C"/>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E7E4B"/>
    <w:rsid w:val="006F1C90"/>
    <w:rsid w:val="006F1CFA"/>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694"/>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443"/>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4DFD"/>
    <w:rsid w:val="0072514E"/>
    <w:rsid w:val="00725E30"/>
    <w:rsid w:val="007260BB"/>
    <w:rsid w:val="00730810"/>
    <w:rsid w:val="007311DB"/>
    <w:rsid w:val="00731467"/>
    <w:rsid w:val="007317F3"/>
    <w:rsid w:val="007324BB"/>
    <w:rsid w:val="007328BD"/>
    <w:rsid w:val="00733725"/>
    <w:rsid w:val="007337B8"/>
    <w:rsid w:val="007342F6"/>
    <w:rsid w:val="007347FF"/>
    <w:rsid w:val="00734C42"/>
    <w:rsid w:val="00735535"/>
    <w:rsid w:val="00735733"/>
    <w:rsid w:val="007363B6"/>
    <w:rsid w:val="0073676A"/>
    <w:rsid w:val="0073725A"/>
    <w:rsid w:val="0073734F"/>
    <w:rsid w:val="00737B53"/>
    <w:rsid w:val="00737B89"/>
    <w:rsid w:val="00737C15"/>
    <w:rsid w:val="00737DD5"/>
    <w:rsid w:val="00740D56"/>
    <w:rsid w:val="007411F2"/>
    <w:rsid w:val="00741679"/>
    <w:rsid w:val="007417FA"/>
    <w:rsid w:val="00741FB9"/>
    <w:rsid w:val="00742983"/>
    <w:rsid w:val="00742B4A"/>
    <w:rsid w:val="00742C53"/>
    <w:rsid w:val="007433E3"/>
    <w:rsid w:val="007442A6"/>
    <w:rsid w:val="00744C42"/>
    <w:rsid w:val="007453E0"/>
    <w:rsid w:val="0074563D"/>
    <w:rsid w:val="0074567E"/>
    <w:rsid w:val="00745FBE"/>
    <w:rsid w:val="00746194"/>
    <w:rsid w:val="007467A5"/>
    <w:rsid w:val="0074776E"/>
    <w:rsid w:val="00750557"/>
    <w:rsid w:val="007509F3"/>
    <w:rsid w:val="00751390"/>
    <w:rsid w:val="00751903"/>
    <w:rsid w:val="00751E2C"/>
    <w:rsid w:val="00751EB3"/>
    <w:rsid w:val="00751F1A"/>
    <w:rsid w:val="00751F47"/>
    <w:rsid w:val="00751F49"/>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1D2"/>
    <w:rsid w:val="00760393"/>
    <w:rsid w:val="00760500"/>
    <w:rsid w:val="0076073E"/>
    <w:rsid w:val="007608C6"/>
    <w:rsid w:val="00761F28"/>
    <w:rsid w:val="00762382"/>
    <w:rsid w:val="007624FB"/>
    <w:rsid w:val="00762B20"/>
    <w:rsid w:val="00763477"/>
    <w:rsid w:val="00764524"/>
    <w:rsid w:val="00764809"/>
    <w:rsid w:val="00765D41"/>
    <w:rsid w:val="00765E42"/>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11"/>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531"/>
    <w:rsid w:val="007A1956"/>
    <w:rsid w:val="007A1F2D"/>
    <w:rsid w:val="007A23B8"/>
    <w:rsid w:val="007A2CC7"/>
    <w:rsid w:val="007A3526"/>
    <w:rsid w:val="007A38C5"/>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CE"/>
    <w:rsid w:val="007B09E3"/>
    <w:rsid w:val="007B0AA0"/>
    <w:rsid w:val="007B1D56"/>
    <w:rsid w:val="007B2401"/>
    <w:rsid w:val="007B2404"/>
    <w:rsid w:val="007B27E9"/>
    <w:rsid w:val="007B2AD2"/>
    <w:rsid w:val="007B339E"/>
    <w:rsid w:val="007B3425"/>
    <w:rsid w:val="007B40F5"/>
    <w:rsid w:val="007B598F"/>
    <w:rsid w:val="007B6056"/>
    <w:rsid w:val="007B6593"/>
    <w:rsid w:val="007B6691"/>
    <w:rsid w:val="007B67C0"/>
    <w:rsid w:val="007B691B"/>
    <w:rsid w:val="007B6973"/>
    <w:rsid w:val="007B6D53"/>
    <w:rsid w:val="007B6E5B"/>
    <w:rsid w:val="007B746D"/>
    <w:rsid w:val="007B77E4"/>
    <w:rsid w:val="007B7809"/>
    <w:rsid w:val="007B787E"/>
    <w:rsid w:val="007B79EB"/>
    <w:rsid w:val="007C034A"/>
    <w:rsid w:val="007C04DC"/>
    <w:rsid w:val="007C0A7E"/>
    <w:rsid w:val="007C1688"/>
    <w:rsid w:val="007C17A9"/>
    <w:rsid w:val="007C185E"/>
    <w:rsid w:val="007C1A70"/>
    <w:rsid w:val="007C1E5E"/>
    <w:rsid w:val="007C28F0"/>
    <w:rsid w:val="007C2B69"/>
    <w:rsid w:val="007C347B"/>
    <w:rsid w:val="007C35DF"/>
    <w:rsid w:val="007C380B"/>
    <w:rsid w:val="007C3B89"/>
    <w:rsid w:val="007C3D4C"/>
    <w:rsid w:val="007C4612"/>
    <w:rsid w:val="007C4906"/>
    <w:rsid w:val="007C49E9"/>
    <w:rsid w:val="007C5538"/>
    <w:rsid w:val="007C677E"/>
    <w:rsid w:val="007C7154"/>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6D27"/>
    <w:rsid w:val="007F030F"/>
    <w:rsid w:val="007F16AE"/>
    <w:rsid w:val="007F1BBE"/>
    <w:rsid w:val="007F22F0"/>
    <w:rsid w:val="007F2EE7"/>
    <w:rsid w:val="007F3356"/>
    <w:rsid w:val="007F3DC0"/>
    <w:rsid w:val="007F4987"/>
    <w:rsid w:val="007F4FED"/>
    <w:rsid w:val="007F64C6"/>
    <w:rsid w:val="007F6D52"/>
    <w:rsid w:val="007F7DA1"/>
    <w:rsid w:val="0080016E"/>
    <w:rsid w:val="008001EC"/>
    <w:rsid w:val="008005CA"/>
    <w:rsid w:val="00800957"/>
    <w:rsid w:val="008014F4"/>
    <w:rsid w:val="008016C9"/>
    <w:rsid w:val="008017D9"/>
    <w:rsid w:val="00801847"/>
    <w:rsid w:val="00801A3D"/>
    <w:rsid w:val="00802881"/>
    <w:rsid w:val="008032AD"/>
    <w:rsid w:val="00804514"/>
    <w:rsid w:val="0080458A"/>
    <w:rsid w:val="00804947"/>
    <w:rsid w:val="00805217"/>
    <w:rsid w:val="00805B64"/>
    <w:rsid w:val="00805C31"/>
    <w:rsid w:val="00805D43"/>
    <w:rsid w:val="0080745D"/>
    <w:rsid w:val="00807D3D"/>
    <w:rsid w:val="00807E54"/>
    <w:rsid w:val="0081006C"/>
    <w:rsid w:val="00810B99"/>
    <w:rsid w:val="00810BD9"/>
    <w:rsid w:val="00810CD3"/>
    <w:rsid w:val="008111EA"/>
    <w:rsid w:val="008115D9"/>
    <w:rsid w:val="00811BC2"/>
    <w:rsid w:val="008123FF"/>
    <w:rsid w:val="00812DAC"/>
    <w:rsid w:val="0081327A"/>
    <w:rsid w:val="00813593"/>
    <w:rsid w:val="00813F36"/>
    <w:rsid w:val="00814357"/>
    <w:rsid w:val="008143CD"/>
    <w:rsid w:val="00814636"/>
    <w:rsid w:val="0081470D"/>
    <w:rsid w:val="00814B3B"/>
    <w:rsid w:val="00816414"/>
    <w:rsid w:val="00816C1D"/>
    <w:rsid w:val="00816E93"/>
    <w:rsid w:val="008171AA"/>
    <w:rsid w:val="0081784B"/>
    <w:rsid w:val="0081787C"/>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8CF"/>
    <w:rsid w:val="00837B16"/>
    <w:rsid w:val="00837C01"/>
    <w:rsid w:val="00840149"/>
    <w:rsid w:val="00840D1B"/>
    <w:rsid w:val="00841A7D"/>
    <w:rsid w:val="00841BF8"/>
    <w:rsid w:val="00841DC9"/>
    <w:rsid w:val="0084258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3B56"/>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28F"/>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1368"/>
    <w:rsid w:val="008724F5"/>
    <w:rsid w:val="00872881"/>
    <w:rsid w:val="008730FA"/>
    <w:rsid w:val="008734A3"/>
    <w:rsid w:val="008738D0"/>
    <w:rsid w:val="00873D88"/>
    <w:rsid w:val="00873EFC"/>
    <w:rsid w:val="00874077"/>
    <w:rsid w:val="008743E1"/>
    <w:rsid w:val="008746BD"/>
    <w:rsid w:val="00874DB8"/>
    <w:rsid w:val="00875727"/>
    <w:rsid w:val="00875A11"/>
    <w:rsid w:val="008764C3"/>
    <w:rsid w:val="00876E29"/>
    <w:rsid w:val="00876FB5"/>
    <w:rsid w:val="00877DB1"/>
    <w:rsid w:val="008800BF"/>
    <w:rsid w:val="00880A9C"/>
    <w:rsid w:val="00881A5A"/>
    <w:rsid w:val="00881BA8"/>
    <w:rsid w:val="00881FBF"/>
    <w:rsid w:val="0088221D"/>
    <w:rsid w:val="00883594"/>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5863"/>
    <w:rsid w:val="00895BF9"/>
    <w:rsid w:val="00896024"/>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D4E"/>
    <w:rsid w:val="008A7C0D"/>
    <w:rsid w:val="008B1BB9"/>
    <w:rsid w:val="008B2828"/>
    <w:rsid w:val="008B4902"/>
    <w:rsid w:val="008B4A95"/>
    <w:rsid w:val="008B51C7"/>
    <w:rsid w:val="008B534A"/>
    <w:rsid w:val="008B5883"/>
    <w:rsid w:val="008B625C"/>
    <w:rsid w:val="008B6706"/>
    <w:rsid w:val="008B6B06"/>
    <w:rsid w:val="008B6D19"/>
    <w:rsid w:val="008B7135"/>
    <w:rsid w:val="008B74C2"/>
    <w:rsid w:val="008C0991"/>
    <w:rsid w:val="008C0C07"/>
    <w:rsid w:val="008C0FC0"/>
    <w:rsid w:val="008C2020"/>
    <w:rsid w:val="008C3103"/>
    <w:rsid w:val="008C32C2"/>
    <w:rsid w:val="008C49B0"/>
    <w:rsid w:val="008C638C"/>
    <w:rsid w:val="008C64A4"/>
    <w:rsid w:val="008C7085"/>
    <w:rsid w:val="008C7306"/>
    <w:rsid w:val="008C731D"/>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4F93"/>
    <w:rsid w:val="008E5285"/>
    <w:rsid w:val="008E5750"/>
    <w:rsid w:val="008E5C97"/>
    <w:rsid w:val="008E66D9"/>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9F"/>
    <w:rsid w:val="008F6DFF"/>
    <w:rsid w:val="008F7F48"/>
    <w:rsid w:val="00900026"/>
    <w:rsid w:val="009000B8"/>
    <w:rsid w:val="00900B7E"/>
    <w:rsid w:val="00900BD7"/>
    <w:rsid w:val="00900C64"/>
    <w:rsid w:val="00903546"/>
    <w:rsid w:val="0090380D"/>
    <w:rsid w:val="00903C61"/>
    <w:rsid w:val="00903C9D"/>
    <w:rsid w:val="0090427E"/>
    <w:rsid w:val="009050EC"/>
    <w:rsid w:val="0090578E"/>
    <w:rsid w:val="00905AB0"/>
    <w:rsid w:val="00905B13"/>
    <w:rsid w:val="00905D1E"/>
    <w:rsid w:val="009062D0"/>
    <w:rsid w:val="0090634B"/>
    <w:rsid w:val="0090683B"/>
    <w:rsid w:val="009068A1"/>
    <w:rsid w:val="00906A91"/>
    <w:rsid w:val="00906F71"/>
    <w:rsid w:val="009075B3"/>
    <w:rsid w:val="0091072A"/>
    <w:rsid w:val="00911B0E"/>
    <w:rsid w:val="00913774"/>
    <w:rsid w:val="00913CD3"/>
    <w:rsid w:val="00913D83"/>
    <w:rsid w:val="009147CB"/>
    <w:rsid w:val="00914AC5"/>
    <w:rsid w:val="00914B2D"/>
    <w:rsid w:val="00914D0D"/>
    <w:rsid w:val="00915742"/>
    <w:rsid w:val="00915B94"/>
    <w:rsid w:val="0091620D"/>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9C3"/>
    <w:rsid w:val="00932B9A"/>
    <w:rsid w:val="00932C3E"/>
    <w:rsid w:val="00932DD0"/>
    <w:rsid w:val="00933E5F"/>
    <w:rsid w:val="00933E65"/>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06F2"/>
    <w:rsid w:val="0094100C"/>
    <w:rsid w:val="009417D5"/>
    <w:rsid w:val="009417E1"/>
    <w:rsid w:val="00941C39"/>
    <w:rsid w:val="00942117"/>
    <w:rsid w:val="009421A6"/>
    <w:rsid w:val="00942569"/>
    <w:rsid w:val="00942813"/>
    <w:rsid w:val="00942E2C"/>
    <w:rsid w:val="00944258"/>
    <w:rsid w:val="0094449E"/>
    <w:rsid w:val="009446BE"/>
    <w:rsid w:val="00944C38"/>
    <w:rsid w:val="009453F2"/>
    <w:rsid w:val="00945FC5"/>
    <w:rsid w:val="00947358"/>
    <w:rsid w:val="009476CB"/>
    <w:rsid w:val="009478B9"/>
    <w:rsid w:val="00947AAB"/>
    <w:rsid w:val="00947E10"/>
    <w:rsid w:val="009503DA"/>
    <w:rsid w:val="00951940"/>
    <w:rsid w:val="00952F7B"/>
    <w:rsid w:val="00953551"/>
    <w:rsid w:val="009536A8"/>
    <w:rsid w:val="009543EB"/>
    <w:rsid w:val="009544DD"/>
    <w:rsid w:val="00954669"/>
    <w:rsid w:val="00954A47"/>
    <w:rsid w:val="00954CBA"/>
    <w:rsid w:val="00954DB8"/>
    <w:rsid w:val="00955877"/>
    <w:rsid w:val="00955B2B"/>
    <w:rsid w:val="00956350"/>
    <w:rsid w:val="0095653E"/>
    <w:rsid w:val="009569E3"/>
    <w:rsid w:val="00956CAF"/>
    <w:rsid w:val="00956D63"/>
    <w:rsid w:val="00956F10"/>
    <w:rsid w:val="00957486"/>
    <w:rsid w:val="009606CF"/>
    <w:rsid w:val="009609BA"/>
    <w:rsid w:val="00961680"/>
    <w:rsid w:val="009616EF"/>
    <w:rsid w:val="00961AAC"/>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383E"/>
    <w:rsid w:val="009746A0"/>
    <w:rsid w:val="0097493C"/>
    <w:rsid w:val="00974F6F"/>
    <w:rsid w:val="00975064"/>
    <w:rsid w:val="009759B9"/>
    <w:rsid w:val="00976A63"/>
    <w:rsid w:val="00976B59"/>
    <w:rsid w:val="00976EA1"/>
    <w:rsid w:val="009770A1"/>
    <w:rsid w:val="00977533"/>
    <w:rsid w:val="00977FEC"/>
    <w:rsid w:val="00980620"/>
    <w:rsid w:val="009807DA"/>
    <w:rsid w:val="00980AFA"/>
    <w:rsid w:val="009814D2"/>
    <w:rsid w:val="009819A0"/>
    <w:rsid w:val="00981A2A"/>
    <w:rsid w:val="00981C0E"/>
    <w:rsid w:val="00981F19"/>
    <w:rsid w:val="00982BE4"/>
    <w:rsid w:val="00982F62"/>
    <w:rsid w:val="00983238"/>
    <w:rsid w:val="00983DB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52D"/>
    <w:rsid w:val="009C47C4"/>
    <w:rsid w:val="009C505B"/>
    <w:rsid w:val="009C50EB"/>
    <w:rsid w:val="009C5223"/>
    <w:rsid w:val="009C7690"/>
    <w:rsid w:val="009C7F8C"/>
    <w:rsid w:val="009D085B"/>
    <w:rsid w:val="009D0D10"/>
    <w:rsid w:val="009D0DFB"/>
    <w:rsid w:val="009D1E36"/>
    <w:rsid w:val="009D2355"/>
    <w:rsid w:val="009D3AB0"/>
    <w:rsid w:val="009D3D35"/>
    <w:rsid w:val="009D4870"/>
    <w:rsid w:val="009D488A"/>
    <w:rsid w:val="009D5DF3"/>
    <w:rsid w:val="009D5F31"/>
    <w:rsid w:val="009D66A8"/>
    <w:rsid w:val="009D6ED5"/>
    <w:rsid w:val="009D7540"/>
    <w:rsid w:val="009E01E3"/>
    <w:rsid w:val="009E035E"/>
    <w:rsid w:val="009E04A4"/>
    <w:rsid w:val="009E0E11"/>
    <w:rsid w:val="009E116D"/>
    <w:rsid w:val="009E17DB"/>
    <w:rsid w:val="009E1C2D"/>
    <w:rsid w:val="009E1F63"/>
    <w:rsid w:val="009E2369"/>
    <w:rsid w:val="009E2B6C"/>
    <w:rsid w:val="009E2D9A"/>
    <w:rsid w:val="009E2F0B"/>
    <w:rsid w:val="009E3751"/>
    <w:rsid w:val="009E3B87"/>
    <w:rsid w:val="009E4225"/>
    <w:rsid w:val="009E49AC"/>
    <w:rsid w:val="009E4AB5"/>
    <w:rsid w:val="009E4F11"/>
    <w:rsid w:val="009E536E"/>
    <w:rsid w:val="009E5AD6"/>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4ADA"/>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83"/>
    <w:rsid w:val="00A10AC6"/>
    <w:rsid w:val="00A10B75"/>
    <w:rsid w:val="00A1184A"/>
    <w:rsid w:val="00A11A5F"/>
    <w:rsid w:val="00A11B8E"/>
    <w:rsid w:val="00A11F36"/>
    <w:rsid w:val="00A1275E"/>
    <w:rsid w:val="00A1446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2ED"/>
    <w:rsid w:val="00A354B2"/>
    <w:rsid w:val="00A35672"/>
    <w:rsid w:val="00A35CA9"/>
    <w:rsid w:val="00A36AA1"/>
    <w:rsid w:val="00A36AB8"/>
    <w:rsid w:val="00A36D8D"/>
    <w:rsid w:val="00A3705A"/>
    <w:rsid w:val="00A3774B"/>
    <w:rsid w:val="00A3785E"/>
    <w:rsid w:val="00A40133"/>
    <w:rsid w:val="00A4104D"/>
    <w:rsid w:val="00A413A9"/>
    <w:rsid w:val="00A41817"/>
    <w:rsid w:val="00A4193B"/>
    <w:rsid w:val="00A419E4"/>
    <w:rsid w:val="00A41AF4"/>
    <w:rsid w:val="00A41E9C"/>
    <w:rsid w:val="00A431AD"/>
    <w:rsid w:val="00A43584"/>
    <w:rsid w:val="00A4421E"/>
    <w:rsid w:val="00A4450E"/>
    <w:rsid w:val="00A44A21"/>
    <w:rsid w:val="00A455FE"/>
    <w:rsid w:val="00A46338"/>
    <w:rsid w:val="00A46697"/>
    <w:rsid w:val="00A4673F"/>
    <w:rsid w:val="00A47479"/>
    <w:rsid w:val="00A47657"/>
    <w:rsid w:val="00A47F61"/>
    <w:rsid w:val="00A5011A"/>
    <w:rsid w:val="00A50169"/>
    <w:rsid w:val="00A50E62"/>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CFD"/>
    <w:rsid w:val="00A62DE6"/>
    <w:rsid w:val="00A63C17"/>
    <w:rsid w:val="00A64A9F"/>
    <w:rsid w:val="00A6518E"/>
    <w:rsid w:val="00A657A9"/>
    <w:rsid w:val="00A65D54"/>
    <w:rsid w:val="00A677F3"/>
    <w:rsid w:val="00A67B8F"/>
    <w:rsid w:val="00A67CB8"/>
    <w:rsid w:val="00A702F7"/>
    <w:rsid w:val="00A705E7"/>
    <w:rsid w:val="00A7077E"/>
    <w:rsid w:val="00A709B7"/>
    <w:rsid w:val="00A709E7"/>
    <w:rsid w:val="00A70C3B"/>
    <w:rsid w:val="00A711FA"/>
    <w:rsid w:val="00A71570"/>
    <w:rsid w:val="00A716BC"/>
    <w:rsid w:val="00A717DA"/>
    <w:rsid w:val="00A722E7"/>
    <w:rsid w:val="00A72B0F"/>
    <w:rsid w:val="00A743D3"/>
    <w:rsid w:val="00A748E8"/>
    <w:rsid w:val="00A74DFE"/>
    <w:rsid w:val="00A74E92"/>
    <w:rsid w:val="00A75231"/>
    <w:rsid w:val="00A75701"/>
    <w:rsid w:val="00A76810"/>
    <w:rsid w:val="00A76CB7"/>
    <w:rsid w:val="00A77159"/>
    <w:rsid w:val="00A8024F"/>
    <w:rsid w:val="00A80EFB"/>
    <w:rsid w:val="00A815B8"/>
    <w:rsid w:val="00A8176F"/>
    <w:rsid w:val="00A817F2"/>
    <w:rsid w:val="00A81B69"/>
    <w:rsid w:val="00A835C3"/>
    <w:rsid w:val="00A8360D"/>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488"/>
    <w:rsid w:val="00AA1634"/>
    <w:rsid w:val="00AA26A9"/>
    <w:rsid w:val="00AA3691"/>
    <w:rsid w:val="00AA3FC0"/>
    <w:rsid w:val="00AA6742"/>
    <w:rsid w:val="00AA6A79"/>
    <w:rsid w:val="00AA6C21"/>
    <w:rsid w:val="00AA6DE7"/>
    <w:rsid w:val="00AA6F7D"/>
    <w:rsid w:val="00AA73C1"/>
    <w:rsid w:val="00AA7618"/>
    <w:rsid w:val="00AA7B5C"/>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0B8"/>
    <w:rsid w:val="00AD4133"/>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18C"/>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58"/>
    <w:rsid w:val="00B014A7"/>
    <w:rsid w:val="00B01566"/>
    <w:rsid w:val="00B01639"/>
    <w:rsid w:val="00B01705"/>
    <w:rsid w:val="00B02351"/>
    <w:rsid w:val="00B027E2"/>
    <w:rsid w:val="00B030EE"/>
    <w:rsid w:val="00B03386"/>
    <w:rsid w:val="00B03C26"/>
    <w:rsid w:val="00B0476B"/>
    <w:rsid w:val="00B04DE8"/>
    <w:rsid w:val="00B05190"/>
    <w:rsid w:val="00B05243"/>
    <w:rsid w:val="00B0538F"/>
    <w:rsid w:val="00B055B2"/>
    <w:rsid w:val="00B05846"/>
    <w:rsid w:val="00B05AF0"/>
    <w:rsid w:val="00B05D2E"/>
    <w:rsid w:val="00B06715"/>
    <w:rsid w:val="00B0692C"/>
    <w:rsid w:val="00B06C52"/>
    <w:rsid w:val="00B06E3C"/>
    <w:rsid w:val="00B0706F"/>
    <w:rsid w:val="00B07156"/>
    <w:rsid w:val="00B07D7C"/>
    <w:rsid w:val="00B102A8"/>
    <w:rsid w:val="00B1059A"/>
    <w:rsid w:val="00B1065C"/>
    <w:rsid w:val="00B10D23"/>
    <w:rsid w:val="00B11030"/>
    <w:rsid w:val="00B11C0C"/>
    <w:rsid w:val="00B11C63"/>
    <w:rsid w:val="00B12529"/>
    <w:rsid w:val="00B12627"/>
    <w:rsid w:val="00B12E66"/>
    <w:rsid w:val="00B1364B"/>
    <w:rsid w:val="00B13A87"/>
    <w:rsid w:val="00B14023"/>
    <w:rsid w:val="00B1458D"/>
    <w:rsid w:val="00B148B6"/>
    <w:rsid w:val="00B168E2"/>
    <w:rsid w:val="00B16C03"/>
    <w:rsid w:val="00B17684"/>
    <w:rsid w:val="00B200C5"/>
    <w:rsid w:val="00B2018D"/>
    <w:rsid w:val="00B20446"/>
    <w:rsid w:val="00B20494"/>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67A"/>
    <w:rsid w:val="00B257E6"/>
    <w:rsid w:val="00B26207"/>
    <w:rsid w:val="00B2631A"/>
    <w:rsid w:val="00B27F04"/>
    <w:rsid w:val="00B301B6"/>
    <w:rsid w:val="00B305D2"/>
    <w:rsid w:val="00B3088B"/>
    <w:rsid w:val="00B30F3C"/>
    <w:rsid w:val="00B31341"/>
    <w:rsid w:val="00B3183C"/>
    <w:rsid w:val="00B32B5E"/>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5235"/>
    <w:rsid w:val="00B666C1"/>
    <w:rsid w:val="00B66817"/>
    <w:rsid w:val="00B66936"/>
    <w:rsid w:val="00B66A47"/>
    <w:rsid w:val="00B670DF"/>
    <w:rsid w:val="00B70206"/>
    <w:rsid w:val="00B70230"/>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C76"/>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588B"/>
    <w:rsid w:val="00B96393"/>
    <w:rsid w:val="00B974B4"/>
    <w:rsid w:val="00B97964"/>
    <w:rsid w:val="00B9798E"/>
    <w:rsid w:val="00BA0B96"/>
    <w:rsid w:val="00BA161D"/>
    <w:rsid w:val="00BA19C2"/>
    <w:rsid w:val="00BA21A4"/>
    <w:rsid w:val="00BA3778"/>
    <w:rsid w:val="00BA4358"/>
    <w:rsid w:val="00BA4A85"/>
    <w:rsid w:val="00BA5921"/>
    <w:rsid w:val="00BA5A45"/>
    <w:rsid w:val="00BA5D38"/>
    <w:rsid w:val="00BA5D73"/>
    <w:rsid w:val="00BA5F12"/>
    <w:rsid w:val="00BA66DF"/>
    <w:rsid w:val="00BA6AF6"/>
    <w:rsid w:val="00BA6FEB"/>
    <w:rsid w:val="00BA794F"/>
    <w:rsid w:val="00BA7A16"/>
    <w:rsid w:val="00BA7E7A"/>
    <w:rsid w:val="00BB12D5"/>
    <w:rsid w:val="00BB1D92"/>
    <w:rsid w:val="00BB25A0"/>
    <w:rsid w:val="00BB2DEC"/>
    <w:rsid w:val="00BB3CA7"/>
    <w:rsid w:val="00BB420F"/>
    <w:rsid w:val="00BB4A75"/>
    <w:rsid w:val="00BB4ED8"/>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541"/>
    <w:rsid w:val="00BC4833"/>
    <w:rsid w:val="00BC52F2"/>
    <w:rsid w:val="00BC5753"/>
    <w:rsid w:val="00BC5A8F"/>
    <w:rsid w:val="00BC5F6B"/>
    <w:rsid w:val="00BC6251"/>
    <w:rsid w:val="00BC6436"/>
    <w:rsid w:val="00BC6745"/>
    <w:rsid w:val="00BC697D"/>
    <w:rsid w:val="00BC6BE7"/>
    <w:rsid w:val="00BC6C0C"/>
    <w:rsid w:val="00BC7EB0"/>
    <w:rsid w:val="00BD05D5"/>
    <w:rsid w:val="00BD08ED"/>
    <w:rsid w:val="00BD0AE8"/>
    <w:rsid w:val="00BD1060"/>
    <w:rsid w:val="00BD2980"/>
    <w:rsid w:val="00BD32C0"/>
    <w:rsid w:val="00BD42A8"/>
    <w:rsid w:val="00BD49DA"/>
    <w:rsid w:val="00BD4A64"/>
    <w:rsid w:val="00BD4B70"/>
    <w:rsid w:val="00BD4DEC"/>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128B"/>
    <w:rsid w:val="00BF2AB9"/>
    <w:rsid w:val="00BF2DF1"/>
    <w:rsid w:val="00BF2FD5"/>
    <w:rsid w:val="00BF3111"/>
    <w:rsid w:val="00BF315B"/>
    <w:rsid w:val="00BF3AB6"/>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572"/>
    <w:rsid w:val="00C20930"/>
    <w:rsid w:val="00C2166F"/>
    <w:rsid w:val="00C217CC"/>
    <w:rsid w:val="00C21851"/>
    <w:rsid w:val="00C21A19"/>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E75"/>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5C53"/>
    <w:rsid w:val="00C66019"/>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4E1B"/>
    <w:rsid w:val="00C851DE"/>
    <w:rsid w:val="00C854D7"/>
    <w:rsid w:val="00C855A2"/>
    <w:rsid w:val="00C87C98"/>
    <w:rsid w:val="00C87E03"/>
    <w:rsid w:val="00C90552"/>
    <w:rsid w:val="00C908A8"/>
    <w:rsid w:val="00C910C7"/>
    <w:rsid w:val="00C917AD"/>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2B1"/>
    <w:rsid w:val="00CA1D6A"/>
    <w:rsid w:val="00CA2195"/>
    <w:rsid w:val="00CA243A"/>
    <w:rsid w:val="00CA5628"/>
    <w:rsid w:val="00CA5822"/>
    <w:rsid w:val="00CA5A3E"/>
    <w:rsid w:val="00CA65C6"/>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050A"/>
    <w:rsid w:val="00CC1766"/>
    <w:rsid w:val="00CC199A"/>
    <w:rsid w:val="00CC2B7A"/>
    <w:rsid w:val="00CC3A18"/>
    <w:rsid w:val="00CC4B2B"/>
    <w:rsid w:val="00CC571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C38"/>
    <w:rsid w:val="00CD4E70"/>
    <w:rsid w:val="00CD57BE"/>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123"/>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260"/>
    <w:rsid w:val="00D0134F"/>
    <w:rsid w:val="00D0141D"/>
    <w:rsid w:val="00D018F0"/>
    <w:rsid w:val="00D01C40"/>
    <w:rsid w:val="00D02999"/>
    <w:rsid w:val="00D035D1"/>
    <w:rsid w:val="00D035ED"/>
    <w:rsid w:val="00D03A9D"/>
    <w:rsid w:val="00D040DB"/>
    <w:rsid w:val="00D04806"/>
    <w:rsid w:val="00D0548A"/>
    <w:rsid w:val="00D0573A"/>
    <w:rsid w:val="00D05764"/>
    <w:rsid w:val="00D05922"/>
    <w:rsid w:val="00D05F76"/>
    <w:rsid w:val="00D07083"/>
    <w:rsid w:val="00D0798D"/>
    <w:rsid w:val="00D07D37"/>
    <w:rsid w:val="00D10148"/>
    <w:rsid w:val="00D103D5"/>
    <w:rsid w:val="00D104B9"/>
    <w:rsid w:val="00D117E5"/>
    <w:rsid w:val="00D11824"/>
    <w:rsid w:val="00D119FF"/>
    <w:rsid w:val="00D11B0F"/>
    <w:rsid w:val="00D123A2"/>
    <w:rsid w:val="00D1244E"/>
    <w:rsid w:val="00D127F4"/>
    <w:rsid w:val="00D129F2"/>
    <w:rsid w:val="00D12D6D"/>
    <w:rsid w:val="00D12F8A"/>
    <w:rsid w:val="00D13073"/>
    <w:rsid w:val="00D13C72"/>
    <w:rsid w:val="00D13F2E"/>
    <w:rsid w:val="00D1580D"/>
    <w:rsid w:val="00D1595C"/>
    <w:rsid w:val="00D16018"/>
    <w:rsid w:val="00D16509"/>
    <w:rsid w:val="00D168AA"/>
    <w:rsid w:val="00D16EC3"/>
    <w:rsid w:val="00D17084"/>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CFF"/>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3D29"/>
    <w:rsid w:val="00D3598E"/>
    <w:rsid w:val="00D35FD8"/>
    <w:rsid w:val="00D368F9"/>
    <w:rsid w:val="00D36B7F"/>
    <w:rsid w:val="00D3715A"/>
    <w:rsid w:val="00D37356"/>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89"/>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A3"/>
    <w:rsid w:val="00D646BA"/>
    <w:rsid w:val="00D649DA"/>
    <w:rsid w:val="00D64A7A"/>
    <w:rsid w:val="00D6512B"/>
    <w:rsid w:val="00D66EB2"/>
    <w:rsid w:val="00D6738B"/>
    <w:rsid w:val="00D70365"/>
    <w:rsid w:val="00D710B2"/>
    <w:rsid w:val="00D71F13"/>
    <w:rsid w:val="00D71F24"/>
    <w:rsid w:val="00D727DC"/>
    <w:rsid w:val="00D73261"/>
    <w:rsid w:val="00D74247"/>
    <w:rsid w:val="00D74387"/>
    <w:rsid w:val="00D7503A"/>
    <w:rsid w:val="00D75091"/>
    <w:rsid w:val="00D757FD"/>
    <w:rsid w:val="00D759C9"/>
    <w:rsid w:val="00D75BB4"/>
    <w:rsid w:val="00D7621D"/>
    <w:rsid w:val="00D7691F"/>
    <w:rsid w:val="00D76B2D"/>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1D98"/>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A0A"/>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9DB"/>
    <w:rsid w:val="00DB6BA9"/>
    <w:rsid w:val="00DB71E4"/>
    <w:rsid w:val="00DB7301"/>
    <w:rsid w:val="00DB7809"/>
    <w:rsid w:val="00DB796C"/>
    <w:rsid w:val="00DB7A50"/>
    <w:rsid w:val="00DC06C5"/>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4CF2"/>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40B"/>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EA7"/>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6A2"/>
    <w:rsid w:val="00E15807"/>
    <w:rsid w:val="00E15CFF"/>
    <w:rsid w:val="00E1605A"/>
    <w:rsid w:val="00E161F4"/>
    <w:rsid w:val="00E16324"/>
    <w:rsid w:val="00E1636A"/>
    <w:rsid w:val="00E16379"/>
    <w:rsid w:val="00E1646B"/>
    <w:rsid w:val="00E16989"/>
    <w:rsid w:val="00E16C2C"/>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45F"/>
    <w:rsid w:val="00E24EF7"/>
    <w:rsid w:val="00E25574"/>
    <w:rsid w:val="00E257DF"/>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AD0"/>
    <w:rsid w:val="00E42C33"/>
    <w:rsid w:val="00E43038"/>
    <w:rsid w:val="00E44322"/>
    <w:rsid w:val="00E44FB1"/>
    <w:rsid w:val="00E45350"/>
    <w:rsid w:val="00E45374"/>
    <w:rsid w:val="00E459DF"/>
    <w:rsid w:val="00E467DF"/>
    <w:rsid w:val="00E46F78"/>
    <w:rsid w:val="00E470D1"/>
    <w:rsid w:val="00E4723B"/>
    <w:rsid w:val="00E4735C"/>
    <w:rsid w:val="00E47577"/>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90B"/>
    <w:rsid w:val="00E62A20"/>
    <w:rsid w:val="00E636CA"/>
    <w:rsid w:val="00E63ADB"/>
    <w:rsid w:val="00E63C84"/>
    <w:rsid w:val="00E649EA"/>
    <w:rsid w:val="00E65329"/>
    <w:rsid w:val="00E654EA"/>
    <w:rsid w:val="00E65B65"/>
    <w:rsid w:val="00E65D62"/>
    <w:rsid w:val="00E66771"/>
    <w:rsid w:val="00E66D5D"/>
    <w:rsid w:val="00E66D7D"/>
    <w:rsid w:val="00E6744A"/>
    <w:rsid w:val="00E67699"/>
    <w:rsid w:val="00E7004A"/>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87D17"/>
    <w:rsid w:val="00E908C5"/>
    <w:rsid w:val="00E909D7"/>
    <w:rsid w:val="00E91DF1"/>
    <w:rsid w:val="00E9243B"/>
    <w:rsid w:val="00E93458"/>
    <w:rsid w:val="00E9347E"/>
    <w:rsid w:val="00E936DC"/>
    <w:rsid w:val="00E9449A"/>
    <w:rsid w:val="00E9475C"/>
    <w:rsid w:val="00E94AAB"/>
    <w:rsid w:val="00E94E6B"/>
    <w:rsid w:val="00E95C99"/>
    <w:rsid w:val="00E95D51"/>
    <w:rsid w:val="00E96662"/>
    <w:rsid w:val="00E96891"/>
    <w:rsid w:val="00E968D7"/>
    <w:rsid w:val="00E96D3A"/>
    <w:rsid w:val="00E9768B"/>
    <w:rsid w:val="00E97FFE"/>
    <w:rsid w:val="00EA04E5"/>
    <w:rsid w:val="00EA052E"/>
    <w:rsid w:val="00EA108C"/>
    <w:rsid w:val="00EA14BD"/>
    <w:rsid w:val="00EA1BB2"/>
    <w:rsid w:val="00EA1CF1"/>
    <w:rsid w:val="00EA21C1"/>
    <w:rsid w:val="00EA2906"/>
    <w:rsid w:val="00EA3DA4"/>
    <w:rsid w:val="00EA4028"/>
    <w:rsid w:val="00EA4365"/>
    <w:rsid w:val="00EA44CA"/>
    <w:rsid w:val="00EA4534"/>
    <w:rsid w:val="00EA4902"/>
    <w:rsid w:val="00EA4BF2"/>
    <w:rsid w:val="00EA4D55"/>
    <w:rsid w:val="00EA4E1F"/>
    <w:rsid w:val="00EA4EE8"/>
    <w:rsid w:val="00EA55A2"/>
    <w:rsid w:val="00EA56E4"/>
    <w:rsid w:val="00EA5A11"/>
    <w:rsid w:val="00EA5E23"/>
    <w:rsid w:val="00EA6188"/>
    <w:rsid w:val="00EA6E26"/>
    <w:rsid w:val="00EA7A82"/>
    <w:rsid w:val="00EB0659"/>
    <w:rsid w:val="00EB09D4"/>
    <w:rsid w:val="00EB102A"/>
    <w:rsid w:val="00EB1DBB"/>
    <w:rsid w:val="00EB258B"/>
    <w:rsid w:val="00EB2681"/>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68A"/>
    <w:rsid w:val="00EC4943"/>
    <w:rsid w:val="00EC4A45"/>
    <w:rsid w:val="00EC4FA6"/>
    <w:rsid w:val="00EC5A4C"/>
    <w:rsid w:val="00EC643D"/>
    <w:rsid w:val="00EC6478"/>
    <w:rsid w:val="00EC65CF"/>
    <w:rsid w:val="00EC6742"/>
    <w:rsid w:val="00EC6A9D"/>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6D3A"/>
    <w:rsid w:val="00ED7B9D"/>
    <w:rsid w:val="00ED7F74"/>
    <w:rsid w:val="00EE1082"/>
    <w:rsid w:val="00EE10DC"/>
    <w:rsid w:val="00EE17AF"/>
    <w:rsid w:val="00EE300A"/>
    <w:rsid w:val="00EE3209"/>
    <w:rsid w:val="00EE355D"/>
    <w:rsid w:val="00EE3B06"/>
    <w:rsid w:val="00EE3EF5"/>
    <w:rsid w:val="00EE403A"/>
    <w:rsid w:val="00EE5492"/>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DD0"/>
    <w:rsid w:val="00EF7791"/>
    <w:rsid w:val="00EF7DA9"/>
    <w:rsid w:val="00F01487"/>
    <w:rsid w:val="00F01C89"/>
    <w:rsid w:val="00F02065"/>
    <w:rsid w:val="00F023D8"/>
    <w:rsid w:val="00F02B87"/>
    <w:rsid w:val="00F02C2F"/>
    <w:rsid w:val="00F0336F"/>
    <w:rsid w:val="00F0396B"/>
    <w:rsid w:val="00F039F7"/>
    <w:rsid w:val="00F03AFC"/>
    <w:rsid w:val="00F041EB"/>
    <w:rsid w:val="00F05C42"/>
    <w:rsid w:val="00F0603A"/>
    <w:rsid w:val="00F0630F"/>
    <w:rsid w:val="00F06D00"/>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3F6E"/>
    <w:rsid w:val="00F241A8"/>
    <w:rsid w:val="00F24E2E"/>
    <w:rsid w:val="00F25426"/>
    <w:rsid w:val="00F25CD7"/>
    <w:rsid w:val="00F26A43"/>
    <w:rsid w:val="00F272C1"/>
    <w:rsid w:val="00F276A6"/>
    <w:rsid w:val="00F27CCE"/>
    <w:rsid w:val="00F300D0"/>
    <w:rsid w:val="00F30F15"/>
    <w:rsid w:val="00F3108E"/>
    <w:rsid w:val="00F3145D"/>
    <w:rsid w:val="00F32490"/>
    <w:rsid w:val="00F32DE4"/>
    <w:rsid w:val="00F3347A"/>
    <w:rsid w:val="00F35079"/>
    <w:rsid w:val="00F354B9"/>
    <w:rsid w:val="00F35500"/>
    <w:rsid w:val="00F359BE"/>
    <w:rsid w:val="00F35D90"/>
    <w:rsid w:val="00F3633C"/>
    <w:rsid w:val="00F36881"/>
    <w:rsid w:val="00F36CD7"/>
    <w:rsid w:val="00F371BD"/>
    <w:rsid w:val="00F37328"/>
    <w:rsid w:val="00F37CA4"/>
    <w:rsid w:val="00F4128F"/>
    <w:rsid w:val="00F41A79"/>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8CD"/>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6AE"/>
    <w:rsid w:val="00F71B1F"/>
    <w:rsid w:val="00F725B9"/>
    <w:rsid w:val="00F72978"/>
    <w:rsid w:val="00F732E2"/>
    <w:rsid w:val="00F746C2"/>
    <w:rsid w:val="00F74887"/>
    <w:rsid w:val="00F7562F"/>
    <w:rsid w:val="00F757DB"/>
    <w:rsid w:val="00F76325"/>
    <w:rsid w:val="00F76B3E"/>
    <w:rsid w:val="00F76C28"/>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561"/>
    <w:rsid w:val="00FA35FD"/>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2A"/>
    <w:rsid w:val="00FC1C92"/>
    <w:rsid w:val="00FC2682"/>
    <w:rsid w:val="00FC2F88"/>
    <w:rsid w:val="00FC32EE"/>
    <w:rsid w:val="00FC34BD"/>
    <w:rsid w:val="00FC3F7D"/>
    <w:rsid w:val="00FC5711"/>
    <w:rsid w:val="00FC65AC"/>
    <w:rsid w:val="00FC713A"/>
    <w:rsid w:val="00FC79C1"/>
    <w:rsid w:val="00FC7B17"/>
    <w:rsid w:val="00FC7BA6"/>
    <w:rsid w:val="00FC7D53"/>
    <w:rsid w:val="00FD03B8"/>
    <w:rsid w:val="00FD0687"/>
    <w:rsid w:val="00FD0B14"/>
    <w:rsid w:val="00FD0D23"/>
    <w:rsid w:val="00FD161F"/>
    <w:rsid w:val="00FD1A70"/>
    <w:rsid w:val="00FD1A83"/>
    <w:rsid w:val="00FD1E9A"/>
    <w:rsid w:val="00FD205E"/>
    <w:rsid w:val="00FD2831"/>
    <w:rsid w:val="00FD2912"/>
    <w:rsid w:val="00FD2A5D"/>
    <w:rsid w:val="00FD2D4A"/>
    <w:rsid w:val="00FD364B"/>
    <w:rsid w:val="00FD5F7E"/>
    <w:rsid w:val="00FD6540"/>
    <w:rsid w:val="00FD6B59"/>
    <w:rsid w:val="00FD73D0"/>
    <w:rsid w:val="00FD76A6"/>
    <w:rsid w:val="00FE0125"/>
    <w:rsid w:val="00FE0454"/>
    <w:rsid w:val="00FE15D8"/>
    <w:rsid w:val="00FE1BB6"/>
    <w:rsid w:val="00FE1FC4"/>
    <w:rsid w:val="00FE329F"/>
    <w:rsid w:val="00FE3BBA"/>
    <w:rsid w:val="00FE4256"/>
    <w:rsid w:val="00FE498C"/>
    <w:rsid w:val="00FE4C72"/>
    <w:rsid w:val="00FE5653"/>
    <w:rsid w:val="00FE5AD1"/>
    <w:rsid w:val="00FE5E71"/>
    <w:rsid w:val="00FE6B9D"/>
    <w:rsid w:val="00FE6E00"/>
    <w:rsid w:val="00FE73B8"/>
    <w:rsid w:val="00FE7A45"/>
    <w:rsid w:val="00FE7B4B"/>
    <w:rsid w:val="00FF05C8"/>
    <w:rsid w:val="00FF06D6"/>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6EC"/>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36194"/>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qFormat/>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uiPriority w:val="99"/>
    <w:qFormat/>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13">
    <w:name w:val="批注文字 字符1"/>
    <w:rsid w:val="00D0548A"/>
    <w:rPr>
      <w:rFonts w:eastAsia="MS Mincho"/>
      <w:lang w:val="en-GB" w:eastAsia="de-DE"/>
    </w:rPr>
  </w:style>
  <w:style w:type="character" w:customStyle="1" w:styleId="Char0">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uiPriority w:val="34"/>
    <w:qFormat/>
    <w:locked/>
    <w:rsid w:val="00B65235"/>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09CBB-1912-43A1-98BC-6DFBD5B8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1923</TotalTime>
  <Pages>5</Pages>
  <Words>1787</Words>
  <Characters>10192</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344</cp:revision>
  <cp:lastPrinted>2013-04-01T04:20:00Z</cp:lastPrinted>
  <dcterms:created xsi:type="dcterms:W3CDTF">2021-07-28T07:31:00Z</dcterms:created>
  <dcterms:modified xsi:type="dcterms:W3CDTF">2022-11-07T14:34:00Z</dcterms:modified>
</cp:coreProperties>
</file>